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1984"/>
        <w:gridCol w:w="2694"/>
      </w:tblGrid>
      <w:tr w:rsidR="00406593" w:rsidRPr="00936CD0">
        <w:tc>
          <w:tcPr>
            <w:tcW w:w="4890" w:type="dxa"/>
            <w:tcBorders>
              <w:top w:val="nil"/>
              <w:left w:val="nil"/>
              <w:bottom w:val="nil"/>
              <w:right w:val="nil"/>
            </w:tcBorders>
          </w:tcPr>
          <w:p w:rsidR="00406593" w:rsidRPr="00A16EE3" w:rsidRDefault="00F50497" w:rsidP="003631A3">
            <w:pPr>
              <w:tabs>
                <w:tab w:val="left" w:pos="5670"/>
              </w:tabs>
              <w:rPr>
                <w:b/>
                <w:szCs w:val="22"/>
                <w:u w:val="single"/>
                <w:lang w:val="en-GB"/>
              </w:rPr>
            </w:pPr>
            <w:r w:rsidRPr="00A16EE3">
              <w:rPr>
                <w:b/>
                <w:szCs w:val="22"/>
                <w:lang w:val="en-GB"/>
              </w:rPr>
              <w:t>Annex 3 to the contract according to</w:t>
            </w:r>
            <w:r w:rsidR="00406593" w:rsidRPr="00A16EE3">
              <w:rPr>
                <w:b/>
                <w:szCs w:val="22"/>
                <w:lang w:val="en-GB"/>
              </w:rPr>
              <w:t xml:space="preserve"> </w:t>
            </w:r>
            <w:r w:rsidR="00921B65" w:rsidRPr="00A16EE3">
              <w:rPr>
                <w:b/>
                <w:szCs w:val="22"/>
                <w:lang w:val="en-GB"/>
              </w:rPr>
              <w:t>DE</w:t>
            </w:r>
            <w:r w:rsidR="00406593" w:rsidRPr="00A16EE3">
              <w:rPr>
                <w:b/>
                <w:szCs w:val="22"/>
                <w:lang w:val="en-GB"/>
              </w:rPr>
              <w:t>-UZ 104</w:t>
            </w:r>
          </w:p>
          <w:p w:rsidR="00406593" w:rsidRPr="00A16EE3" w:rsidRDefault="00406593" w:rsidP="003631A3">
            <w:pPr>
              <w:tabs>
                <w:tab w:val="left" w:pos="5670"/>
              </w:tabs>
              <w:rPr>
                <w:b/>
                <w:szCs w:val="22"/>
                <w:u w:val="single"/>
                <w:lang w:val="en-GB"/>
              </w:rPr>
            </w:pPr>
          </w:p>
          <w:p w:rsidR="00406593" w:rsidRPr="00A16EE3" w:rsidRDefault="00F50497" w:rsidP="003631A3">
            <w:pPr>
              <w:tabs>
                <w:tab w:val="left" w:pos="5670"/>
              </w:tabs>
              <w:spacing w:line="360" w:lineRule="auto"/>
              <w:rPr>
                <w:b/>
                <w:szCs w:val="22"/>
                <w:lang w:val="en-GB"/>
              </w:rPr>
            </w:pPr>
            <w:r w:rsidRPr="00A16EE3">
              <w:rPr>
                <w:b/>
                <w:szCs w:val="22"/>
                <w:lang w:val="en-GB"/>
              </w:rPr>
              <w:t>Environmental label</w:t>
            </w:r>
          </w:p>
          <w:p w:rsidR="00406593" w:rsidRPr="00F50497" w:rsidRDefault="00406593" w:rsidP="003631A3">
            <w:pPr>
              <w:pBdr>
                <w:bottom w:val="single" w:sz="6" w:space="1" w:color="auto"/>
              </w:pBdr>
              <w:tabs>
                <w:tab w:val="left" w:pos="5670"/>
              </w:tabs>
              <w:rPr>
                <w:b/>
                <w:sz w:val="20"/>
                <w:u w:val="single"/>
                <w:lang w:val="en-GB"/>
              </w:rPr>
            </w:pPr>
            <w:r w:rsidRPr="00A16EE3">
              <w:rPr>
                <w:b/>
                <w:szCs w:val="22"/>
                <w:lang w:val="en-GB"/>
              </w:rPr>
              <w:t>„</w:t>
            </w:r>
            <w:r w:rsidR="00F50497" w:rsidRPr="00A16EE3">
              <w:rPr>
                <w:b/>
                <w:szCs w:val="22"/>
                <w:lang w:val="en-GB"/>
              </w:rPr>
              <w:t xml:space="preserve">Wet cleaning </w:t>
            </w:r>
            <w:proofErr w:type="gramStart"/>
            <w:r w:rsidR="00F50497" w:rsidRPr="00A16EE3">
              <w:rPr>
                <w:b/>
                <w:szCs w:val="22"/>
                <w:lang w:val="en-GB"/>
              </w:rPr>
              <w:t>services</w:t>
            </w:r>
            <w:r w:rsidRPr="00A16EE3">
              <w:rPr>
                <w:b/>
                <w:szCs w:val="22"/>
                <w:lang w:val="en-GB"/>
              </w:rPr>
              <w:t>“</w:t>
            </w:r>
            <w:proofErr w:type="gramEnd"/>
          </w:p>
        </w:tc>
        <w:tc>
          <w:tcPr>
            <w:tcW w:w="1984" w:type="dxa"/>
            <w:tcBorders>
              <w:top w:val="nil"/>
              <w:left w:val="nil"/>
              <w:bottom w:val="nil"/>
              <w:right w:val="single" w:sz="6" w:space="0" w:color="auto"/>
            </w:tcBorders>
          </w:tcPr>
          <w:p w:rsidR="00406593" w:rsidRPr="00F50497" w:rsidRDefault="00406593" w:rsidP="003631A3">
            <w:pPr>
              <w:tabs>
                <w:tab w:val="left" w:pos="5670"/>
              </w:tabs>
              <w:rPr>
                <w:b/>
                <w:sz w:val="20"/>
                <w:u w:val="single"/>
                <w:lang w:val="en-GB"/>
              </w:rPr>
            </w:pPr>
          </w:p>
          <w:p w:rsidR="00406593" w:rsidRPr="00F50497" w:rsidRDefault="00406593" w:rsidP="003631A3">
            <w:pPr>
              <w:tabs>
                <w:tab w:val="left" w:pos="5670"/>
              </w:tabs>
              <w:rPr>
                <w:b/>
                <w:sz w:val="20"/>
                <w:u w:val="single"/>
                <w:lang w:val="en-GB"/>
              </w:rPr>
            </w:pPr>
          </w:p>
          <w:p w:rsidR="00406593" w:rsidRPr="00F50497" w:rsidRDefault="00406593" w:rsidP="003631A3">
            <w:pPr>
              <w:tabs>
                <w:tab w:val="left" w:pos="5670"/>
              </w:tabs>
              <w:rPr>
                <w:b/>
                <w:sz w:val="20"/>
                <w:lang w:val="en-GB"/>
              </w:rPr>
            </w:pPr>
          </w:p>
        </w:tc>
        <w:tc>
          <w:tcPr>
            <w:tcW w:w="2694" w:type="dxa"/>
            <w:tcBorders>
              <w:left w:val="nil"/>
            </w:tcBorders>
          </w:tcPr>
          <w:p w:rsidR="00406593" w:rsidRPr="00F50497" w:rsidRDefault="00406593" w:rsidP="003631A3">
            <w:pPr>
              <w:tabs>
                <w:tab w:val="left" w:pos="5670"/>
              </w:tabs>
              <w:jc w:val="center"/>
              <w:rPr>
                <w:b/>
                <w:sz w:val="20"/>
                <w:lang w:val="en-GB"/>
              </w:rPr>
            </w:pPr>
          </w:p>
          <w:p w:rsidR="00406593" w:rsidRPr="00936CD0" w:rsidRDefault="00A16EE3" w:rsidP="003631A3">
            <w:pPr>
              <w:tabs>
                <w:tab w:val="left" w:pos="5670"/>
              </w:tabs>
              <w:jc w:val="center"/>
              <w:rPr>
                <w:b/>
                <w:sz w:val="20"/>
              </w:rPr>
            </w:pPr>
            <w:proofErr w:type="spellStart"/>
            <w:r>
              <w:rPr>
                <w:b/>
                <w:sz w:val="20"/>
              </w:rPr>
              <w:t>Please</w:t>
            </w:r>
            <w:proofErr w:type="spellEnd"/>
            <w:r>
              <w:rPr>
                <w:b/>
                <w:sz w:val="20"/>
              </w:rPr>
              <w:t xml:space="preserve"> </w:t>
            </w:r>
            <w:proofErr w:type="spellStart"/>
            <w:r>
              <w:rPr>
                <w:b/>
                <w:sz w:val="20"/>
              </w:rPr>
              <w:t>use</w:t>
            </w:r>
            <w:proofErr w:type="spellEnd"/>
          </w:p>
          <w:p w:rsidR="00406593" w:rsidRPr="00936CD0" w:rsidRDefault="00406593" w:rsidP="003631A3">
            <w:pPr>
              <w:tabs>
                <w:tab w:val="left" w:pos="5670"/>
              </w:tabs>
              <w:jc w:val="center"/>
              <w:rPr>
                <w:b/>
                <w:sz w:val="20"/>
              </w:rPr>
            </w:pPr>
          </w:p>
          <w:p w:rsidR="00406593" w:rsidRPr="00936CD0" w:rsidRDefault="00A16EE3" w:rsidP="003631A3">
            <w:pPr>
              <w:tabs>
                <w:tab w:val="left" w:pos="5670"/>
              </w:tabs>
              <w:jc w:val="center"/>
              <w:rPr>
                <w:b/>
                <w:sz w:val="20"/>
              </w:rPr>
            </w:pPr>
            <w:proofErr w:type="spellStart"/>
            <w:r>
              <w:rPr>
                <w:b/>
                <w:sz w:val="20"/>
              </w:rPr>
              <w:t>this</w:t>
            </w:r>
            <w:proofErr w:type="spellEnd"/>
            <w:r>
              <w:rPr>
                <w:b/>
                <w:sz w:val="20"/>
              </w:rPr>
              <w:t xml:space="preserve"> </w:t>
            </w:r>
            <w:proofErr w:type="gramStart"/>
            <w:r>
              <w:rPr>
                <w:b/>
                <w:sz w:val="20"/>
              </w:rPr>
              <w:t>form</w:t>
            </w:r>
            <w:r w:rsidR="00406593" w:rsidRPr="00936CD0">
              <w:rPr>
                <w:b/>
                <w:sz w:val="20"/>
              </w:rPr>
              <w:t xml:space="preserve"> !</w:t>
            </w:r>
            <w:proofErr w:type="gramEnd"/>
          </w:p>
          <w:p w:rsidR="00406593" w:rsidRPr="00936CD0" w:rsidRDefault="00406593" w:rsidP="003631A3">
            <w:pPr>
              <w:tabs>
                <w:tab w:val="left" w:pos="5670"/>
              </w:tabs>
              <w:rPr>
                <w:b/>
                <w:sz w:val="20"/>
              </w:rPr>
            </w:pPr>
          </w:p>
        </w:tc>
      </w:tr>
    </w:tbl>
    <w:p w:rsidR="00406593" w:rsidRPr="00936CD0" w:rsidRDefault="00406593" w:rsidP="00406593">
      <w:pPr>
        <w:tabs>
          <w:tab w:val="left" w:pos="5670"/>
        </w:tabs>
        <w:rPr>
          <w:sz w:val="20"/>
        </w:rPr>
      </w:pPr>
    </w:p>
    <w:p w:rsidR="00406593" w:rsidRPr="00F50497" w:rsidRDefault="00F50497" w:rsidP="00406593">
      <w:pPr>
        <w:tabs>
          <w:tab w:val="left" w:pos="6804"/>
        </w:tabs>
        <w:ind w:left="851" w:hanging="851"/>
        <w:rPr>
          <w:rFonts w:cs="Arial"/>
          <w:szCs w:val="22"/>
          <w:lang w:val="en-GB"/>
        </w:rPr>
      </w:pPr>
      <w:r w:rsidRPr="00F50497">
        <w:rPr>
          <w:rFonts w:cs="Arial"/>
          <w:szCs w:val="22"/>
          <w:lang w:val="en-GB"/>
        </w:rPr>
        <w:t>Declaration of the manufacturer o</w:t>
      </w:r>
      <w:r>
        <w:rPr>
          <w:rFonts w:cs="Arial"/>
          <w:szCs w:val="22"/>
          <w:lang w:val="en-GB"/>
        </w:rPr>
        <w:t>f detergents and cleaning products</w:t>
      </w:r>
    </w:p>
    <w:p w:rsidR="00406593" w:rsidRPr="006B4DB5" w:rsidRDefault="00406593" w:rsidP="00406593">
      <w:pPr>
        <w:tabs>
          <w:tab w:val="left" w:pos="6804"/>
        </w:tabs>
        <w:ind w:left="851" w:hanging="851"/>
        <w:rPr>
          <w:rFonts w:cs="Arial"/>
          <w:szCs w:val="22"/>
        </w:rPr>
      </w:pPr>
      <w:r w:rsidRPr="006B4DB5">
        <w:rPr>
          <w:rFonts w:cs="Arial"/>
          <w:szCs w:val="22"/>
        </w:rPr>
        <w:t>(</w:t>
      </w:r>
      <w:r w:rsidR="00F50497">
        <w:rPr>
          <w:rFonts w:cs="Arial"/>
          <w:szCs w:val="22"/>
        </w:rPr>
        <w:t>Paragraphs</w:t>
      </w:r>
      <w:r w:rsidRPr="006B4DB5">
        <w:rPr>
          <w:rFonts w:cs="Arial"/>
          <w:szCs w:val="22"/>
        </w:rPr>
        <w:t xml:space="preserve"> 3.3.3</w:t>
      </w:r>
      <w:r w:rsidR="001813DC" w:rsidRPr="006B4DB5">
        <w:rPr>
          <w:rFonts w:cs="Arial"/>
          <w:szCs w:val="22"/>
        </w:rPr>
        <w:t xml:space="preserve"> </w:t>
      </w:r>
      <w:r w:rsidR="00F50497">
        <w:rPr>
          <w:rFonts w:cs="Arial"/>
          <w:szCs w:val="22"/>
        </w:rPr>
        <w:t>a</w:t>
      </w:r>
      <w:r w:rsidR="001813DC" w:rsidRPr="006B4DB5">
        <w:rPr>
          <w:rFonts w:cs="Arial"/>
          <w:szCs w:val="22"/>
        </w:rPr>
        <w:t>nd 3.3.4</w:t>
      </w:r>
      <w:r w:rsidRPr="006B4DB5">
        <w:rPr>
          <w:rFonts w:cs="Arial"/>
          <w:szCs w:val="22"/>
        </w:rPr>
        <w:t>)</w:t>
      </w:r>
    </w:p>
    <w:p w:rsidR="00406593" w:rsidRPr="006B4DB5" w:rsidRDefault="00406593" w:rsidP="00406593">
      <w:pPr>
        <w:tabs>
          <w:tab w:val="left" w:pos="6804"/>
        </w:tabs>
        <w:ind w:left="851" w:hanging="851"/>
        <w:rPr>
          <w:rFonts w:cs="Arial"/>
          <w:szCs w:val="22"/>
        </w:rPr>
      </w:pPr>
    </w:p>
    <w:p w:rsidR="00406593" w:rsidRPr="006B4DB5" w:rsidRDefault="00F50497" w:rsidP="003631A3">
      <w:pPr>
        <w:tabs>
          <w:tab w:val="left" w:pos="1418"/>
          <w:tab w:val="left" w:pos="6804"/>
        </w:tabs>
        <w:ind w:left="851" w:hanging="851"/>
        <w:rPr>
          <w:rFonts w:cs="Arial"/>
          <w:szCs w:val="22"/>
        </w:rPr>
      </w:pPr>
      <w:proofErr w:type="spellStart"/>
      <w:r>
        <w:rPr>
          <w:rFonts w:cs="Arial"/>
          <w:szCs w:val="22"/>
        </w:rPr>
        <w:t>Manufacturer</w:t>
      </w:r>
      <w:proofErr w:type="spellEnd"/>
      <w:r w:rsidR="00406593" w:rsidRPr="006B4DB5">
        <w:rPr>
          <w:rFonts w:cs="Arial"/>
          <w:szCs w:val="22"/>
        </w:rPr>
        <w:t>:</w:t>
      </w:r>
      <w:r w:rsidR="00406593" w:rsidRPr="006B4DB5">
        <w:rPr>
          <w:rFonts w:cs="Arial"/>
          <w:szCs w:val="22"/>
        </w:rPr>
        <w:tab/>
      </w:r>
      <w:r w:rsidR="003631A3" w:rsidRPr="006B4DB5">
        <w:rPr>
          <w:rFonts w:cs="Arial"/>
          <w:szCs w:val="22"/>
        </w:rPr>
        <w:fldChar w:fldCharType="begin">
          <w:ffData>
            <w:name w:val="Text1"/>
            <w:enabled/>
            <w:calcOnExit w:val="0"/>
            <w:textInput>
              <w:maxLength w:val="40"/>
            </w:textInput>
          </w:ffData>
        </w:fldChar>
      </w:r>
      <w:bookmarkStart w:id="0" w:name="Text1"/>
      <w:r w:rsidR="003631A3" w:rsidRPr="006B4DB5">
        <w:rPr>
          <w:rFonts w:cs="Arial"/>
          <w:szCs w:val="22"/>
        </w:rPr>
        <w:instrText xml:space="preserve"> FORMTEXT </w:instrText>
      </w:r>
      <w:r w:rsidR="003631A3" w:rsidRPr="006B4DB5">
        <w:rPr>
          <w:rFonts w:cs="Arial"/>
          <w:szCs w:val="22"/>
        </w:rPr>
      </w:r>
      <w:r w:rsidR="003631A3" w:rsidRPr="006B4DB5">
        <w:rPr>
          <w:rFonts w:cs="Arial"/>
          <w:szCs w:val="22"/>
        </w:rPr>
        <w:fldChar w:fldCharType="separate"/>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3631A3" w:rsidRPr="006B4DB5">
        <w:rPr>
          <w:rFonts w:cs="Arial"/>
          <w:szCs w:val="22"/>
        </w:rPr>
        <w:fldChar w:fldCharType="end"/>
      </w:r>
      <w:bookmarkEnd w:id="0"/>
    </w:p>
    <w:p w:rsidR="00406593" w:rsidRPr="006B4DB5" w:rsidRDefault="003631A3" w:rsidP="003631A3">
      <w:pPr>
        <w:tabs>
          <w:tab w:val="left" w:pos="1418"/>
          <w:tab w:val="left" w:pos="6804"/>
        </w:tabs>
        <w:ind w:left="851" w:hanging="851"/>
        <w:rPr>
          <w:rFonts w:cs="Arial"/>
          <w:szCs w:val="22"/>
        </w:rPr>
      </w:pPr>
      <w:r w:rsidRPr="006B4DB5">
        <w:rPr>
          <w:rFonts w:cs="Arial"/>
          <w:szCs w:val="22"/>
        </w:rPr>
        <w:tab/>
      </w:r>
      <w:r w:rsidRPr="006B4DB5">
        <w:rPr>
          <w:rFonts w:cs="Arial"/>
          <w:szCs w:val="22"/>
        </w:rPr>
        <w:tab/>
      </w:r>
      <w:r w:rsidRPr="006B4DB5">
        <w:rPr>
          <w:rFonts w:cs="Arial"/>
          <w:szCs w:val="22"/>
        </w:rPr>
        <w:fldChar w:fldCharType="begin">
          <w:ffData>
            <w:name w:val="Text1"/>
            <w:enabled/>
            <w:calcOnExit w:val="0"/>
            <w:textInput>
              <w:maxLength w:val="40"/>
            </w:textInput>
          </w:ffData>
        </w:fldChar>
      </w:r>
      <w:r w:rsidRPr="006B4DB5">
        <w:rPr>
          <w:rFonts w:cs="Arial"/>
          <w:szCs w:val="22"/>
        </w:rPr>
        <w:instrText xml:space="preserve"> FORMTEXT </w:instrText>
      </w:r>
      <w:r w:rsidRPr="006B4DB5">
        <w:rPr>
          <w:rFonts w:cs="Arial"/>
          <w:szCs w:val="22"/>
        </w:rPr>
      </w:r>
      <w:r w:rsidRPr="006B4DB5">
        <w:rPr>
          <w:rFonts w:cs="Arial"/>
          <w:szCs w:val="22"/>
        </w:rPr>
        <w:fldChar w:fldCharType="separate"/>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Pr="006B4DB5">
        <w:rPr>
          <w:rFonts w:cs="Arial"/>
          <w:szCs w:val="22"/>
        </w:rPr>
        <w:fldChar w:fldCharType="end"/>
      </w:r>
    </w:p>
    <w:p w:rsidR="00406593" w:rsidRPr="006B4DB5" w:rsidRDefault="00406593" w:rsidP="003631A3">
      <w:pPr>
        <w:tabs>
          <w:tab w:val="left" w:pos="1418"/>
          <w:tab w:val="left" w:pos="6804"/>
        </w:tabs>
        <w:ind w:left="851" w:hanging="851"/>
        <w:rPr>
          <w:rFonts w:cs="Arial"/>
          <w:szCs w:val="22"/>
        </w:rPr>
      </w:pPr>
    </w:p>
    <w:p w:rsidR="00406593" w:rsidRPr="006B4DB5" w:rsidRDefault="00F50497" w:rsidP="003631A3">
      <w:pPr>
        <w:tabs>
          <w:tab w:val="left" w:pos="1418"/>
          <w:tab w:val="left" w:pos="6804"/>
        </w:tabs>
        <w:ind w:left="851" w:hanging="851"/>
        <w:rPr>
          <w:rFonts w:cs="Arial"/>
          <w:szCs w:val="22"/>
        </w:rPr>
      </w:pPr>
      <w:proofErr w:type="spellStart"/>
      <w:r>
        <w:rPr>
          <w:rFonts w:cs="Arial"/>
          <w:szCs w:val="22"/>
        </w:rPr>
        <w:t>Address</w:t>
      </w:r>
      <w:proofErr w:type="spellEnd"/>
      <w:r w:rsidR="00406593" w:rsidRPr="006B4DB5">
        <w:rPr>
          <w:rFonts w:cs="Arial"/>
          <w:szCs w:val="22"/>
        </w:rPr>
        <w:t>:</w:t>
      </w:r>
      <w:r w:rsidR="00406593" w:rsidRPr="006B4DB5">
        <w:rPr>
          <w:rFonts w:cs="Arial"/>
          <w:szCs w:val="22"/>
        </w:rPr>
        <w:tab/>
      </w:r>
      <w:r w:rsidR="003631A3" w:rsidRPr="006B4DB5">
        <w:rPr>
          <w:rFonts w:cs="Arial"/>
          <w:szCs w:val="22"/>
        </w:rPr>
        <w:fldChar w:fldCharType="begin">
          <w:ffData>
            <w:name w:val="Text1"/>
            <w:enabled/>
            <w:calcOnExit w:val="0"/>
            <w:textInput>
              <w:maxLength w:val="40"/>
            </w:textInput>
          </w:ffData>
        </w:fldChar>
      </w:r>
      <w:r w:rsidR="003631A3" w:rsidRPr="006B4DB5">
        <w:rPr>
          <w:rFonts w:cs="Arial"/>
          <w:szCs w:val="22"/>
        </w:rPr>
        <w:instrText xml:space="preserve"> FORMTEXT </w:instrText>
      </w:r>
      <w:r w:rsidR="003631A3" w:rsidRPr="006B4DB5">
        <w:rPr>
          <w:rFonts w:cs="Arial"/>
          <w:szCs w:val="22"/>
        </w:rPr>
      </w:r>
      <w:r w:rsidR="003631A3" w:rsidRPr="006B4DB5">
        <w:rPr>
          <w:rFonts w:cs="Arial"/>
          <w:szCs w:val="22"/>
        </w:rPr>
        <w:fldChar w:fldCharType="separate"/>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3631A3" w:rsidRPr="006B4DB5">
        <w:rPr>
          <w:rFonts w:cs="Arial"/>
          <w:szCs w:val="22"/>
        </w:rPr>
        <w:fldChar w:fldCharType="end"/>
      </w:r>
    </w:p>
    <w:p w:rsidR="00406593" w:rsidRPr="006B4DB5" w:rsidRDefault="003631A3" w:rsidP="003631A3">
      <w:pPr>
        <w:tabs>
          <w:tab w:val="left" w:pos="1418"/>
          <w:tab w:val="left" w:pos="6804"/>
        </w:tabs>
        <w:ind w:left="851" w:hanging="851"/>
        <w:rPr>
          <w:rFonts w:cs="Arial"/>
          <w:szCs w:val="22"/>
        </w:rPr>
      </w:pPr>
      <w:r w:rsidRPr="006B4DB5">
        <w:rPr>
          <w:rFonts w:cs="Arial"/>
          <w:szCs w:val="22"/>
        </w:rPr>
        <w:tab/>
      </w:r>
      <w:r w:rsidRPr="006B4DB5">
        <w:rPr>
          <w:rFonts w:cs="Arial"/>
          <w:szCs w:val="22"/>
        </w:rPr>
        <w:tab/>
      </w:r>
      <w:r w:rsidRPr="006B4DB5">
        <w:rPr>
          <w:rFonts w:cs="Arial"/>
          <w:szCs w:val="22"/>
        </w:rPr>
        <w:fldChar w:fldCharType="begin">
          <w:ffData>
            <w:name w:val="Text1"/>
            <w:enabled/>
            <w:calcOnExit w:val="0"/>
            <w:textInput>
              <w:maxLength w:val="40"/>
            </w:textInput>
          </w:ffData>
        </w:fldChar>
      </w:r>
      <w:r w:rsidRPr="006B4DB5">
        <w:rPr>
          <w:rFonts w:cs="Arial"/>
          <w:szCs w:val="22"/>
        </w:rPr>
        <w:instrText xml:space="preserve"> FORMTEXT </w:instrText>
      </w:r>
      <w:r w:rsidRPr="006B4DB5">
        <w:rPr>
          <w:rFonts w:cs="Arial"/>
          <w:szCs w:val="22"/>
        </w:rPr>
      </w:r>
      <w:r w:rsidRPr="006B4DB5">
        <w:rPr>
          <w:rFonts w:cs="Arial"/>
          <w:szCs w:val="22"/>
        </w:rPr>
        <w:fldChar w:fldCharType="separate"/>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Pr="006B4DB5">
        <w:rPr>
          <w:rFonts w:cs="Arial"/>
          <w:szCs w:val="22"/>
        </w:rPr>
        <w:fldChar w:fldCharType="end"/>
      </w:r>
    </w:p>
    <w:p w:rsidR="00406593" w:rsidRPr="006B4DB5" w:rsidRDefault="00406593" w:rsidP="00406593">
      <w:pPr>
        <w:tabs>
          <w:tab w:val="left" w:pos="6804"/>
        </w:tabs>
        <w:ind w:left="851" w:hanging="851"/>
        <w:rPr>
          <w:rFonts w:cs="Arial"/>
          <w:szCs w:val="22"/>
        </w:rPr>
      </w:pPr>
    </w:p>
    <w:p w:rsidR="00406593" w:rsidRPr="006B4DB5" w:rsidRDefault="00F50497" w:rsidP="00406593">
      <w:pPr>
        <w:tabs>
          <w:tab w:val="left" w:pos="6804"/>
        </w:tabs>
        <w:ind w:left="851" w:hanging="851"/>
        <w:rPr>
          <w:rFonts w:cs="Arial"/>
          <w:szCs w:val="22"/>
        </w:rPr>
      </w:pPr>
      <w:proofErr w:type="spellStart"/>
      <w:r>
        <w:rPr>
          <w:rFonts w:cs="Arial"/>
          <w:szCs w:val="22"/>
        </w:rPr>
        <w:t>Detergents</w:t>
      </w:r>
      <w:proofErr w:type="spellEnd"/>
      <w:r>
        <w:rPr>
          <w:rFonts w:cs="Arial"/>
          <w:szCs w:val="22"/>
        </w:rPr>
        <w:t xml:space="preserve"> and </w:t>
      </w:r>
      <w:proofErr w:type="spellStart"/>
      <w:r>
        <w:rPr>
          <w:rFonts w:cs="Arial"/>
          <w:szCs w:val="22"/>
        </w:rPr>
        <w:t>cleaning</w:t>
      </w:r>
      <w:proofErr w:type="spellEnd"/>
      <w:r>
        <w:rPr>
          <w:rFonts w:cs="Arial"/>
          <w:szCs w:val="22"/>
        </w:rPr>
        <w:t xml:space="preserve"> </w:t>
      </w:r>
      <w:proofErr w:type="spellStart"/>
      <w:r>
        <w:rPr>
          <w:rFonts w:cs="Arial"/>
          <w:szCs w:val="22"/>
        </w:rPr>
        <w:t>products</w:t>
      </w:r>
      <w:proofErr w:type="spellEnd"/>
    </w:p>
    <w:p w:rsidR="001813DC" w:rsidRPr="006B4DB5" w:rsidRDefault="001813DC" w:rsidP="00406593">
      <w:pPr>
        <w:tabs>
          <w:tab w:val="left" w:pos="6804"/>
        </w:tabs>
        <w:ind w:left="851" w:hanging="851"/>
        <w:rPr>
          <w:rFonts w:cs="Arial"/>
          <w:szCs w:val="22"/>
        </w:rPr>
      </w:pPr>
    </w:p>
    <w:tbl>
      <w:tblPr>
        <w:tblStyle w:val="Tabellenraster"/>
        <w:tblW w:w="0" w:type="auto"/>
        <w:tblLook w:val="04A0" w:firstRow="1" w:lastRow="0" w:firstColumn="1" w:lastColumn="0" w:noHBand="0" w:noVBand="1"/>
      </w:tblPr>
      <w:tblGrid>
        <w:gridCol w:w="1651"/>
        <w:gridCol w:w="1586"/>
        <w:gridCol w:w="1333"/>
        <w:gridCol w:w="1233"/>
        <w:gridCol w:w="2266"/>
        <w:gridCol w:w="1134"/>
      </w:tblGrid>
      <w:tr w:rsidR="00A26A7B" w:rsidRPr="007A2D9C" w:rsidTr="00495CAF">
        <w:tc>
          <w:tcPr>
            <w:tcW w:w="1652" w:type="dxa"/>
            <w:vMerge w:val="restart"/>
          </w:tcPr>
          <w:p w:rsidR="00A26A7B" w:rsidRPr="006B4DB5" w:rsidRDefault="005A5C2D" w:rsidP="00406593">
            <w:pPr>
              <w:tabs>
                <w:tab w:val="left" w:pos="6804"/>
              </w:tabs>
              <w:rPr>
                <w:rFonts w:cs="Arial"/>
                <w:szCs w:val="22"/>
              </w:rPr>
            </w:pPr>
            <w:r>
              <w:rPr>
                <w:rFonts w:cs="Arial"/>
                <w:szCs w:val="22"/>
              </w:rPr>
              <w:t xml:space="preserve">Trade </w:t>
            </w:r>
            <w:proofErr w:type="spellStart"/>
            <w:r>
              <w:rPr>
                <w:rFonts w:cs="Arial"/>
                <w:szCs w:val="22"/>
              </w:rPr>
              <w:t>name</w:t>
            </w:r>
            <w:proofErr w:type="spellEnd"/>
          </w:p>
          <w:p w:rsidR="00A26A7B" w:rsidRPr="006B4DB5" w:rsidRDefault="00A26A7B" w:rsidP="00406593">
            <w:pPr>
              <w:tabs>
                <w:tab w:val="left" w:pos="6804"/>
              </w:tabs>
              <w:rPr>
                <w:rFonts w:cs="Arial"/>
                <w:szCs w:val="22"/>
              </w:rPr>
            </w:pPr>
          </w:p>
        </w:tc>
        <w:tc>
          <w:tcPr>
            <w:tcW w:w="1587" w:type="dxa"/>
            <w:vMerge w:val="restart"/>
          </w:tcPr>
          <w:p w:rsidR="00A26A7B" w:rsidRPr="006B4DB5" w:rsidRDefault="00A26A7B" w:rsidP="00406593">
            <w:pPr>
              <w:tabs>
                <w:tab w:val="left" w:pos="6804"/>
              </w:tabs>
              <w:rPr>
                <w:rFonts w:cs="Arial"/>
                <w:szCs w:val="22"/>
              </w:rPr>
            </w:pPr>
            <w:proofErr w:type="spellStart"/>
            <w:r w:rsidRPr="006B4DB5">
              <w:rPr>
                <w:rFonts w:cs="Arial"/>
                <w:szCs w:val="22"/>
              </w:rPr>
              <w:t>Fun</w:t>
            </w:r>
            <w:r w:rsidR="007A2D9C">
              <w:rPr>
                <w:rFonts w:cs="Arial"/>
                <w:szCs w:val="22"/>
              </w:rPr>
              <w:t>c</w:t>
            </w:r>
            <w:r w:rsidRPr="006B4DB5">
              <w:rPr>
                <w:rFonts w:cs="Arial"/>
                <w:szCs w:val="22"/>
              </w:rPr>
              <w:t>tion</w:t>
            </w:r>
            <w:proofErr w:type="spellEnd"/>
          </w:p>
        </w:tc>
        <w:tc>
          <w:tcPr>
            <w:tcW w:w="2568" w:type="dxa"/>
            <w:gridSpan w:val="2"/>
          </w:tcPr>
          <w:p w:rsidR="00A26A7B" w:rsidRPr="007A2D9C" w:rsidRDefault="007A2D9C" w:rsidP="00406593">
            <w:pPr>
              <w:tabs>
                <w:tab w:val="left" w:pos="6804"/>
              </w:tabs>
              <w:rPr>
                <w:rFonts w:cs="Arial"/>
                <w:szCs w:val="22"/>
                <w:lang w:val="en-GB"/>
              </w:rPr>
            </w:pPr>
            <w:r w:rsidRPr="007A2D9C">
              <w:rPr>
                <w:rFonts w:cs="Arial"/>
                <w:szCs w:val="22"/>
                <w:lang w:val="en-GB"/>
              </w:rPr>
              <w:t xml:space="preserve">Are substances excluded according to </w:t>
            </w:r>
            <w:r>
              <w:rPr>
                <w:rFonts w:cs="Arial"/>
                <w:szCs w:val="22"/>
                <w:lang w:val="en-GB"/>
              </w:rPr>
              <w:t>para.</w:t>
            </w:r>
            <w:r w:rsidRPr="007A2D9C">
              <w:rPr>
                <w:rFonts w:cs="Arial"/>
                <w:szCs w:val="22"/>
                <w:lang w:val="en-GB"/>
              </w:rPr>
              <w:t xml:space="preserve"> 3.3.3 (UZ 104) contained in a concentration</w:t>
            </w:r>
            <w:r>
              <w:rPr>
                <w:rFonts w:cs="Arial"/>
                <w:szCs w:val="22"/>
                <w:lang w:val="en-GB"/>
              </w:rPr>
              <w:t xml:space="preserve"> </w:t>
            </w:r>
            <w:r w:rsidRPr="007A2D9C">
              <w:rPr>
                <w:rFonts w:cs="Arial"/>
                <w:szCs w:val="22"/>
                <w:lang w:val="en-GB"/>
              </w:rPr>
              <w:t xml:space="preserve">&gt; = </w:t>
            </w:r>
            <w:r>
              <w:rPr>
                <w:rFonts w:cs="Arial"/>
                <w:szCs w:val="22"/>
                <w:lang w:val="en-GB"/>
              </w:rPr>
              <w:t>0.</w:t>
            </w:r>
            <w:r w:rsidRPr="007A2D9C">
              <w:rPr>
                <w:rFonts w:cs="Arial"/>
                <w:szCs w:val="22"/>
                <w:lang w:val="en-GB"/>
              </w:rPr>
              <w:t>10%?</w:t>
            </w:r>
          </w:p>
        </w:tc>
        <w:tc>
          <w:tcPr>
            <w:tcW w:w="2268" w:type="dxa"/>
            <w:vMerge w:val="restart"/>
          </w:tcPr>
          <w:p w:rsidR="00A26A7B" w:rsidRPr="007A2D9C" w:rsidRDefault="007A2D9C" w:rsidP="00406593">
            <w:pPr>
              <w:tabs>
                <w:tab w:val="left" w:pos="6804"/>
              </w:tabs>
              <w:rPr>
                <w:rFonts w:cs="Arial"/>
                <w:szCs w:val="22"/>
                <w:lang w:val="en-GB"/>
              </w:rPr>
            </w:pPr>
            <w:r w:rsidRPr="007A2D9C">
              <w:rPr>
                <w:rFonts w:cs="Arial"/>
                <w:szCs w:val="22"/>
                <w:lang w:val="en-GB"/>
              </w:rPr>
              <w:t>If „</w:t>
            </w:r>
            <w:proofErr w:type="gramStart"/>
            <w:r w:rsidRPr="007A2D9C">
              <w:rPr>
                <w:rFonts w:cs="Arial"/>
                <w:szCs w:val="22"/>
                <w:lang w:val="en-GB"/>
              </w:rPr>
              <w:t>Yes“</w:t>
            </w:r>
            <w:proofErr w:type="gramEnd"/>
            <w:r w:rsidRPr="007A2D9C">
              <w:rPr>
                <w:rFonts w:cs="Arial"/>
                <w:szCs w:val="22"/>
                <w:lang w:val="en-GB"/>
              </w:rPr>
              <w:t>, based o</w:t>
            </w:r>
            <w:r>
              <w:rPr>
                <w:rFonts w:cs="Arial"/>
                <w:szCs w:val="22"/>
                <w:lang w:val="en-GB"/>
              </w:rPr>
              <w:t xml:space="preserve">n which </w:t>
            </w:r>
            <w:proofErr w:type="spellStart"/>
            <w:r>
              <w:rPr>
                <w:rFonts w:cs="Arial"/>
                <w:szCs w:val="22"/>
                <w:lang w:val="en-GB"/>
              </w:rPr>
              <w:t>exeption</w:t>
            </w:r>
            <w:proofErr w:type="spellEnd"/>
          </w:p>
          <w:p w:rsidR="00A26A7B" w:rsidRPr="007A2D9C" w:rsidRDefault="00A26A7B" w:rsidP="00406593">
            <w:pPr>
              <w:tabs>
                <w:tab w:val="left" w:pos="6804"/>
              </w:tabs>
              <w:rPr>
                <w:rFonts w:cs="Arial"/>
                <w:szCs w:val="22"/>
                <w:lang w:val="en-GB"/>
              </w:rPr>
            </w:pPr>
            <w:r w:rsidRPr="007A2D9C">
              <w:rPr>
                <w:rFonts w:cs="Arial"/>
                <w:szCs w:val="22"/>
                <w:lang w:val="en-GB"/>
              </w:rPr>
              <w:t>(</w:t>
            </w:r>
            <w:r w:rsidR="007A2D9C">
              <w:rPr>
                <w:rFonts w:cs="Arial"/>
                <w:szCs w:val="22"/>
                <w:lang w:val="en-GB"/>
              </w:rPr>
              <w:t>accord. para.</w:t>
            </w:r>
            <w:r w:rsidRPr="007A2D9C">
              <w:rPr>
                <w:rFonts w:cs="Arial"/>
                <w:szCs w:val="22"/>
                <w:lang w:val="en-GB"/>
              </w:rPr>
              <w:t xml:space="preserve"> 3.3.3)</w:t>
            </w:r>
            <w:r w:rsidR="007A2D9C">
              <w:rPr>
                <w:rFonts w:cs="Arial"/>
                <w:szCs w:val="22"/>
                <w:lang w:val="en-GB"/>
              </w:rPr>
              <w:t>?</w:t>
            </w:r>
          </w:p>
        </w:tc>
        <w:tc>
          <w:tcPr>
            <w:tcW w:w="1128" w:type="dxa"/>
            <w:vMerge w:val="restart"/>
          </w:tcPr>
          <w:p w:rsidR="00A26A7B" w:rsidRPr="007A2D9C" w:rsidRDefault="007A2D9C" w:rsidP="00406593">
            <w:pPr>
              <w:tabs>
                <w:tab w:val="left" w:pos="6804"/>
              </w:tabs>
              <w:rPr>
                <w:rFonts w:cs="Arial"/>
                <w:szCs w:val="22"/>
                <w:lang w:val="en-GB"/>
              </w:rPr>
            </w:pPr>
            <w:r w:rsidRPr="007A2D9C">
              <w:rPr>
                <w:rFonts w:cs="Arial"/>
                <w:szCs w:val="22"/>
                <w:lang w:val="en-GB"/>
              </w:rPr>
              <w:t>Date of the most r</w:t>
            </w:r>
            <w:r>
              <w:rPr>
                <w:rFonts w:cs="Arial"/>
                <w:szCs w:val="22"/>
                <w:lang w:val="en-GB"/>
              </w:rPr>
              <w:t>ecent (and provided) safety data sheet</w:t>
            </w:r>
          </w:p>
        </w:tc>
      </w:tr>
      <w:tr w:rsidR="00A26A7B" w:rsidRPr="006B4DB5" w:rsidTr="00495CAF">
        <w:tc>
          <w:tcPr>
            <w:tcW w:w="1652" w:type="dxa"/>
            <w:vMerge/>
          </w:tcPr>
          <w:p w:rsidR="00A26A7B" w:rsidRPr="007A2D9C" w:rsidRDefault="00A26A7B" w:rsidP="00406593">
            <w:pPr>
              <w:tabs>
                <w:tab w:val="left" w:pos="6804"/>
              </w:tabs>
              <w:rPr>
                <w:rFonts w:cs="Arial"/>
                <w:szCs w:val="22"/>
                <w:lang w:val="en-GB"/>
              </w:rPr>
            </w:pPr>
          </w:p>
        </w:tc>
        <w:tc>
          <w:tcPr>
            <w:tcW w:w="1587" w:type="dxa"/>
            <w:vMerge/>
          </w:tcPr>
          <w:p w:rsidR="00A26A7B" w:rsidRPr="007A2D9C" w:rsidRDefault="00A26A7B" w:rsidP="00406593">
            <w:pPr>
              <w:tabs>
                <w:tab w:val="left" w:pos="6804"/>
              </w:tabs>
              <w:rPr>
                <w:rFonts w:cs="Arial"/>
                <w:szCs w:val="22"/>
                <w:lang w:val="en-GB"/>
              </w:rPr>
            </w:pPr>
          </w:p>
        </w:tc>
        <w:tc>
          <w:tcPr>
            <w:tcW w:w="1334" w:type="dxa"/>
          </w:tcPr>
          <w:p w:rsidR="00A26A7B" w:rsidRPr="006B4DB5" w:rsidRDefault="007A2D9C" w:rsidP="00406593">
            <w:pPr>
              <w:tabs>
                <w:tab w:val="left" w:pos="6804"/>
              </w:tabs>
              <w:rPr>
                <w:rFonts w:cs="Arial"/>
                <w:szCs w:val="22"/>
              </w:rPr>
            </w:pPr>
            <w:proofErr w:type="spellStart"/>
            <w:r>
              <w:rPr>
                <w:rFonts w:cs="Arial"/>
                <w:szCs w:val="22"/>
              </w:rPr>
              <w:t>No</w:t>
            </w:r>
            <w:proofErr w:type="spellEnd"/>
          </w:p>
        </w:tc>
        <w:tc>
          <w:tcPr>
            <w:tcW w:w="1234" w:type="dxa"/>
          </w:tcPr>
          <w:p w:rsidR="00A26A7B" w:rsidRPr="006B4DB5" w:rsidRDefault="007A2D9C" w:rsidP="00406593">
            <w:pPr>
              <w:tabs>
                <w:tab w:val="left" w:pos="6804"/>
              </w:tabs>
              <w:rPr>
                <w:rFonts w:cs="Arial"/>
                <w:szCs w:val="22"/>
              </w:rPr>
            </w:pPr>
            <w:r>
              <w:rPr>
                <w:rFonts w:cs="Arial"/>
                <w:szCs w:val="22"/>
              </w:rPr>
              <w:t>Yes</w:t>
            </w:r>
          </w:p>
        </w:tc>
        <w:tc>
          <w:tcPr>
            <w:tcW w:w="2268" w:type="dxa"/>
            <w:vMerge/>
          </w:tcPr>
          <w:p w:rsidR="00A26A7B" w:rsidRPr="006B4DB5" w:rsidRDefault="00A26A7B" w:rsidP="00406593">
            <w:pPr>
              <w:tabs>
                <w:tab w:val="left" w:pos="6804"/>
              </w:tabs>
              <w:rPr>
                <w:rFonts w:cs="Arial"/>
                <w:szCs w:val="22"/>
              </w:rPr>
            </w:pPr>
          </w:p>
        </w:tc>
        <w:tc>
          <w:tcPr>
            <w:tcW w:w="1128" w:type="dxa"/>
            <w:vMerge/>
          </w:tcPr>
          <w:p w:rsidR="00A26A7B" w:rsidRPr="006B4DB5" w:rsidRDefault="00A26A7B" w:rsidP="00406593">
            <w:pPr>
              <w:tabs>
                <w:tab w:val="left" w:pos="6804"/>
              </w:tabs>
              <w:rPr>
                <w:rFonts w:cs="Arial"/>
                <w:szCs w:val="22"/>
              </w:rPr>
            </w:pPr>
          </w:p>
        </w:tc>
      </w:tr>
      <w:tr w:rsidR="00A26A7B" w:rsidRPr="006B4DB5" w:rsidTr="00495CAF">
        <w:trPr>
          <w:trHeight w:val="397"/>
        </w:trPr>
        <w:tc>
          <w:tcPr>
            <w:tcW w:w="1652"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bookmarkStart w:id="1" w:name="Text6"/>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bookmarkEnd w:id="1"/>
          </w:p>
        </w:tc>
        <w:tc>
          <w:tcPr>
            <w:tcW w:w="1587"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3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bookmarkStart w:id="2" w:name="Kontrollkästchen51"/>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bookmarkEnd w:id="2"/>
          </w:p>
        </w:tc>
        <w:tc>
          <w:tcPr>
            <w:tcW w:w="12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226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12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r>
      <w:tr w:rsidR="00A26A7B" w:rsidRPr="006B4DB5" w:rsidTr="00495CAF">
        <w:trPr>
          <w:trHeight w:val="397"/>
        </w:trPr>
        <w:tc>
          <w:tcPr>
            <w:tcW w:w="1652"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587"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3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12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226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12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r>
      <w:tr w:rsidR="00A26A7B" w:rsidRPr="006B4DB5" w:rsidTr="00495CAF">
        <w:trPr>
          <w:trHeight w:val="397"/>
        </w:trPr>
        <w:tc>
          <w:tcPr>
            <w:tcW w:w="1652"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587"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3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12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226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12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r>
      <w:tr w:rsidR="00A26A7B" w:rsidRPr="006B4DB5" w:rsidTr="00495CAF">
        <w:trPr>
          <w:trHeight w:val="397"/>
        </w:trPr>
        <w:tc>
          <w:tcPr>
            <w:tcW w:w="1652"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587"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334" w:type="dxa"/>
          </w:tcPr>
          <w:p w:rsidR="00A26A7B" w:rsidRPr="006B4DB5" w:rsidRDefault="00A26A7B" w:rsidP="002C0707">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1234" w:type="dxa"/>
          </w:tcPr>
          <w:p w:rsidR="00A26A7B" w:rsidRPr="006B4DB5" w:rsidRDefault="00A26A7B" w:rsidP="002C0707">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2268"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128"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r>
      <w:tr w:rsidR="00A26A7B" w:rsidRPr="006B4DB5" w:rsidTr="00495CAF">
        <w:trPr>
          <w:trHeight w:val="397"/>
        </w:trPr>
        <w:tc>
          <w:tcPr>
            <w:tcW w:w="1652"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587"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334" w:type="dxa"/>
          </w:tcPr>
          <w:p w:rsidR="00A26A7B" w:rsidRPr="006B4DB5" w:rsidRDefault="00A26A7B" w:rsidP="002C0707">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1234" w:type="dxa"/>
          </w:tcPr>
          <w:p w:rsidR="00A26A7B" w:rsidRPr="006B4DB5" w:rsidRDefault="00A26A7B" w:rsidP="002C0707">
            <w:pPr>
              <w:tabs>
                <w:tab w:val="left" w:pos="6804"/>
              </w:tabs>
              <w:rPr>
                <w:rFonts w:cs="Arial"/>
                <w:szCs w:val="22"/>
              </w:rPr>
            </w:pPr>
            <w:r w:rsidRPr="006B4DB5">
              <w:rPr>
                <w:rFonts w:cs="Arial"/>
                <w:szCs w:val="22"/>
              </w:rPr>
              <w:fldChar w:fldCharType="begin">
                <w:ffData>
                  <w:name w:val="Kontrollkästchen51"/>
                  <w:enabled/>
                  <w:calcOnExit w:val="0"/>
                  <w:checkBox>
                    <w:sizeAuto/>
                    <w:default w:val="0"/>
                    <w:checked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2268"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128" w:type="dxa"/>
          </w:tcPr>
          <w:p w:rsidR="00A26A7B" w:rsidRPr="006B4DB5" w:rsidRDefault="00495CAF" w:rsidP="002C0707">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r>
      <w:tr w:rsidR="00A26A7B" w:rsidRPr="006B4DB5" w:rsidTr="00495CAF">
        <w:trPr>
          <w:trHeight w:val="397"/>
        </w:trPr>
        <w:tc>
          <w:tcPr>
            <w:tcW w:w="1652"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587"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3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1234" w:type="dxa"/>
          </w:tcPr>
          <w:p w:rsidR="006C7BCB" w:rsidRPr="006B4DB5" w:rsidRDefault="00A26A7B" w:rsidP="00406593">
            <w:pPr>
              <w:tabs>
                <w:tab w:val="left" w:pos="6804"/>
              </w:tabs>
              <w:rPr>
                <w:rFonts w:cs="Arial"/>
                <w:szCs w:val="22"/>
              </w:rPr>
            </w:pPr>
            <w:r w:rsidRPr="006B4DB5">
              <w:rPr>
                <w:rFonts w:cs="Arial"/>
                <w:szCs w:val="22"/>
              </w:rPr>
              <w:fldChar w:fldCharType="begin">
                <w:ffData>
                  <w:name w:val="Kontrollkästchen51"/>
                  <w:enabled/>
                  <w:calcOnExit w:val="0"/>
                  <w:checkBox>
                    <w:sizeAuto/>
                    <w:default w:val="0"/>
                  </w:checkBox>
                </w:ffData>
              </w:fldChar>
            </w:r>
            <w:r w:rsidRPr="006B4DB5">
              <w:rPr>
                <w:rFonts w:cs="Arial"/>
                <w:szCs w:val="22"/>
              </w:rPr>
              <w:instrText xml:space="preserve"> FORMCHECKBOX </w:instrText>
            </w:r>
            <w:r w:rsidR="00A16EE3">
              <w:rPr>
                <w:rFonts w:cs="Arial"/>
                <w:szCs w:val="22"/>
              </w:rPr>
            </w:r>
            <w:r w:rsidR="00A16EE3">
              <w:rPr>
                <w:rFonts w:cs="Arial"/>
                <w:szCs w:val="22"/>
              </w:rPr>
              <w:fldChar w:fldCharType="separate"/>
            </w:r>
            <w:r w:rsidRPr="006B4DB5">
              <w:rPr>
                <w:rFonts w:cs="Arial"/>
                <w:szCs w:val="22"/>
              </w:rPr>
              <w:fldChar w:fldCharType="end"/>
            </w:r>
          </w:p>
        </w:tc>
        <w:tc>
          <w:tcPr>
            <w:tcW w:w="226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1128" w:type="dxa"/>
          </w:tcPr>
          <w:p w:rsidR="006C7BCB" w:rsidRPr="006B4DB5" w:rsidRDefault="00495CAF" w:rsidP="00406593">
            <w:pPr>
              <w:tabs>
                <w:tab w:val="left" w:pos="6804"/>
              </w:tabs>
              <w:rPr>
                <w:rFonts w:cs="Arial"/>
                <w:szCs w:val="22"/>
              </w:rPr>
            </w:pPr>
            <w:r>
              <w:rPr>
                <w:rFonts w:cs="Arial"/>
                <w:szCs w:val="22"/>
              </w:rPr>
              <w:fldChar w:fldCharType="begin">
                <w:ffData>
                  <w:name w:val="Text6"/>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r>
    </w:tbl>
    <w:p w:rsidR="001813DC" w:rsidRPr="006B4DB5" w:rsidRDefault="001813DC" w:rsidP="00406593">
      <w:pPr>
        <w:tabs>
          <w:tab w:val="left" w:pos="6804"/>
        </w:tabs>
        <w:ind w:left="851" w:hanging="851"/>
        <w:rPr>
          <w:rFonts w:cs="Arial"/>
          <w:szCs w:val="22"/>
        </w:rPr>
      </w:pPr>
    </w:p>
    <w:p w:rsidR="006B4DB5" w:rsidRPr="006B4DB5" w:rsidRDefault="006B4DB5" w:rsidP="0056486C">
      <w:pPr>
        <w:pStyle w:val="Default"/>
        <w:rPr>
          <w:rFonts w:ascii="Arial" w:hAnsi="Arial" w:cs="Arial"/>
          <w:sz w:val="22"/>
          <w:szCs w:val="22"/>
        </w:rPr>
      </w:pPr>
    </w:p>
    <w:p w:rsidR="006B4DB5" w:rsidRDefault="00A16EE3" w:rsidP="0056486C">
      <w:pPr>
        <w:pStyle w:val="Default"/>
        <w:rPr>
          <w:rFonts w:ascii="Arial" w:hAnsi="Arial" w:cs="Arial"/>
          <w:sz w:val="22"/>
          <w:szCs w:val="22"/>
          <w:lang w:val="en-GB"/>
        </w:rPr>
      </w:pPr>
      <w:r w:rsidRPr="00A16EE3">
        <w:rPr>
          <w:rFonts w:ascii="Arial" w:hAnsi="Arial" w:cs="Arial"/>
          <w:sz w:val="22"/>
          <w:szCs w:val="22"/>
          <w:lang w:val="en-GB"/>
        </w:rPr>
        <w:t>The detergents and cleaning agents listed above do not contain the following substances in a concentration&gt; = 0.10%:</w:t>
      </w:r>
    </w:p>
    <w:p w:rsidR="00A16EE3" w:rsidRPr="00A16EE3" w:rsidRDefault="00A16EE3" w:rsidP="0056486C">
      <w:pPr>
        <w:pStyle w:val="Default"/>
        <w:rPr>
          <w:rFonts w:ascii="Arial" w:hAnsi="Arial" w:cs="Arial"/>
          <w:sz w:val="22"/>
          <w:szCs w:val="22"/>
          <w:lang w:val="en-GB"/>
        </w:rPr>
      </w:pP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Alkyl phenol ethoxylates (APEOs) and derivatives thereof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EDTA (ethylenediaminetetraacetic acid) and its salts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DTPA (diethylenetriaminepentaacetic acid) and its salts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Inorganic </w:t>
      </w:r>
      <w:proofErr w:type="gramStart"/>
      <w:r w:rsidRPr="00A16EE3">
        <w:rPr>
          <w:rFonts w:ascii="Arial" w:hAnsi="Arial" w:cs="Arial"/>
          <w:sz w:val="22"/>
          <w:szCs w:val="22"/>
        </w:rPr>
        <w:t>phosphate(</w:t>
      </w:r>
      <w:proofErr w:type="gramEnd"/>
      <w:r w:rsidRPr="00A16EE3">
        <w:rPr>
          <w:rFonts w:ascii="Arial" w:hAnsi="Arial" w:cs="Arial"/>
          <w:sz w:val="22"/>
          <w:szCs w:val="22"/>
        </w:rPr>
        <w:t xml:space="preserve">*) (e.g. </w:t>
      </w:r>
      <w:proofErr w:type="spellStart"/>
      <w:r w:rsidRPr="00A16EE3">
        <w:rPr>
          <w:rFonts w:ascii="Arial" w:hAnsi="Arial" w:cs="Arial"/>
          <w:sz w:val="22"/>
          <w:szCs w:val="22"/>
        </w:rPr>
        <w:t>monophosphoric</w:t>
      </w:r>
      <w:proofErr w:type="spellEnd"/>
      <w:r w:rsidRPr="00A16EE3">
        <w:rPr>
          <w:rFonts w:ascii="Arial" w:hAnsi="Arial" w:cs="Arial"/>
          <w:sz w:val="22"/>
          <w:szCs w:val="22"/>
        </w:rPr>
        <w:t xml:space="preserve">, </w:t>
      </w:r>
      <w:proofErr w:type="spellStart"/>
      <w:r w:rsidRPr="00A16EE3">
        <w:rPr>
          <w:rFonts w:ascii="Arial" w:hAnsi="Arial" w:cs="Arial"/>
          <w:sz w:val="22"/>
          <w:szCs w:val="22"/>
        </w:rPr>
        <w:t>diphosphoric</w:t>
      </w:r>
      <w:proofErr w:type="spellEnd"/>
      <w:r w:rsidRPr="00A16EE3">
        <w:rPr>
          <w:rFonts w:ascii="Arial" w:hAnsi="Arial" w:cs="Arial"/>
          <w:sz w:val="22"/>
          <w:szCs w:val="22"/>
        </w:rPr>
        <w:t>, triphosphoric and polyphosphoric acids and their salts)</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Reactive chlorine compounds (e.g. hypochlorite)</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Borate and perborate</w:t>
      </w:r>
    </w:p>
    <w:p w:rsidR="00A16EE3" w:rsidRPr="00A16EE3" w:rsidRDefault="00A16EE3" w:rsidP="00A16EE3">
      <w:pPr>
        <w:pStyle w:val="AufzhlungPunkt1"/>
        <w:rPr>
          <w:rFonts w:ascii="Arial" w:hAnsi="Arial" w:cs="Arial"/>
          <w:sz w:val="22"/>
          <w:szCs w:val="22"/>
        </w:rPr>
      </w:pPr>
      <w:proofErr w:type="spellStart"/>
      <w:r w:rsidRPr="00A16EE3">
        <w:rPr>
          <w:rFonts w:ascii="Arial" w:hAnsi="Arial" w:cs="Arial"/>
          <w:sz w:val="22"/>
          <w:szCs w:val="22"/>
        </w:rPr>
        <w:t>Perfluorinated</w:t>
      </w:r>
      <w:proofErr w:type="spellEnd"/>
      <w:r w:rsidRPr="00A16EE3">
        <w:rPr>
          <w:rFonts w:ascii="Arial" w:hAnsi="Arial" w:cs="Arial"/>
          <w:sz w:val="22"/>
          <w:szCs w:val="22"/>
        </w:rPr>
        <w:t xml:space="preserve"> organic compounds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Halogenated hydrocarbons</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Aromatic hydrocarbons</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Triclosan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3-iod-2-propinylbutylcarbamate</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lastRenderedPageBreak/>
        <w:t>Glutaraldehyde</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Quaternary organic ammonium compounds that are not readily biodegradable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Formaldehyde and formaldehyde </w:t>
      </w:r>
      <w:proofErr w:type="gramStart"/>
      <w:r w:rsidRPr="00A16EE3">
        <w:rPr>
          <w:rFonts w:ascii="Arial" w:hAnsi="Arial" w:cs="Arial"/>
          <w:sz w:val="22"/>
          <w:szCs w:val="22"/>
        </w:rPr>
        <w:t>releasers(</w:t>
      </w:r>
      <w:proofErr w:type="gramEnd"/>
      <w:r w:rsidRPr="00A16EE3">
        <w:rPr>
          <w:rFonts w:ascii="Arial" w:hAnsi="Arial" w:cs="Arial"/>
          <w:sz w:val="22"/>
          <w:szCs w:val="22"/>
        </w:rPr>
        <w:t xml:space="preserve">**), e.g. (INCI designations):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2-Bromo-2-Nitropropane-1,3-Diol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5-bromo-5-nitro-1,3-dioxane</w:t>
      </w:r>
    </w:p>
    <w:p w:rsidR="00A16EE3" w:rsidRPr="00A16EE3" w:rsidRDefault="00A16EE3" w:rsidP="00A16EE3">
      <w:pPr>
        <w:pStyle w:val="AufzhlungPunkt2"/>
        <w:rPr>
          <w:rFonts w:ascii="Arial" w:hAnsi="Arial" w:cs="Arial"/>
          <w:sz w:val="22"/>
          <w:szCs w:val="22"/>
        </w:rPr>
      </w:pPr>
      <w:proofErr w:type="spellStart"/>
      <w:r w:rsidRPr="00A16EE3">
        <w:rPr>
          <w:rFonts w:ascii="Arial" w:hAnsi="Arial" w:cs="Arial"/>
          <w:sz w:val="22"/>
          <w:szCs w:val="22"/>
        </w:rPr>
        <w:t>Diazolidinyl</w:t>
      </w:r>
      <w:proofErr w:type="spellEnd"/>
      <w:r w:rsidRPr="00A16EE3">
        <w:rPr>
          <w:rFonts w:ascii="Arial" w:hAnsi="Arial" w:cs="Arial"/>
          <w:sz w:val="22"/>
          <w:szCs w:val="22"/>
        </w:rPr>
        <w:t xml:space="preserve"> Urea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Sodium </w:t>
      </w:r>
      <w:proofErr w:type="spellStart"/>
      <w:r w:rsidRPr="00A16EE3">
        <w:rPr>
          <w:rFonts w:ascii="Arial" w:hAnsi="Arial" w:cs="Arial"/>
          <w:sz w:val="22"/>
          <w:szCs w:val="22"/>
        </w:rPr>
        <w:t>Hydroxymethylglycinate</w:t>
      </w:r>
      <w:proofErr w:type="spellEnd"/>
      <w:r w:rsidRPr="00A16EE3">
        <w:rPr>
          <w:rFonts w:ascii="Arial" w:hAnsi="Arial" w:cs="Arial"/>
          <w:sz w:val="22"/>
          <w:szCs w:val="22"/>
        </w:rPr>
        <w:t xml:space="preserve"> </w:t>
      </w:r>
    </w:p>
    <w:p w:rsidR="00A16EE3" w:rsidRPr="00A16EE3" w:rsidRDefault="00A16EE3" w:rsidP="00A16EE3">
      <w:pPr>
        <w:pStyle w:val="AufzhlungPunkt2"/>
        <w:rPr>
          <w:rFonts w:ascii="Arial" w:hAnsi="Arial" w:cs="Arial"/>
          <w:sz w:val="22"/>
          <w:szCs w:val="22"/>
        </w:rPr>
      </w:pPr>
      <w:proofErr w:type="spellStart"/>
      <w:r w:rsidRPr="00A16EE3">
        <w:rPr>
          <w:rFonts w:ascii="Arial" w:hAnsi="Arial" w:cs="Arial"/>
          <w:sz w:val="22"/>
          <w:szCs w:val="22"/>
        </w:rPr>
        <w:t>Dimethylol</w:t>
      </w:r>
      <w:proofErr w:type="spellEnd"/>
      <w:r w:rsidRPr="00A16EE3">
        <w:rPr>
          <w:rFonts w:ascii="Arial" w:hAnsi="Arial" w:cs="Arial"/>
          <w:sz w:val="22"/>
          <w:szCs w:val="22"/>
        </w:rPr>
        <w:t xml:space="preserve"> Glycol </w:t>
      </w:r>
    </w:p>
    <w:p w:rsidR="00A16EE3" w:rsidRPr="00A16EE3" w:rsidRDefault="00A16EE3" w:rsidP="00A16EE3">
      <w:pPr>
        <w:pStyle w:val="AufzhlungPunkt2"/>
        <w:rPr>
          <w:rFonts w:ascii="Arial" w:hAnsi="Arial" w:cs="Arial"/>
          <w:sz w:val="22"/>
          <w:szCs w:val="22"/>
        </w:rPr>
      </w:pPr>
      <w:proofErr w:type="spellStart"/>
      <w:r w:rsidRPr="00A16EE3">
        <w:rPr>
          <w:rFonts w:ascii="Arial" w:hAnsi="Arial" w:cs="Arial"/>
          <w:sz w:val="22"/>
          <w:szCs w:val="22"/>
        </w:rPr>
        <w:t>Dimethylol</w:t>
      </w:r>
      <w:proofErr w:type="spellEnd"/>
      <w:r w:rsidRPr="00A16EE3">
        <w:rPr>
          <w:rFonts w:ascii="Arial" w:hAnsi="Arial" w:cs="Arial"/>
          <w:sz w:val="22"/>
          <w:szCs w:val="22"/>
        </w:rPr>
        <w:t xml:space="preserve"> Urea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DMDM-Hydantoin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Quaternium-15 </w:t>
      </w:r>
    </w:p>
    <w:p w:rsidR="00A16EE3" w:rsidRPr="00A16EE3" w:rsidRDefault="00A16EE3" w:rsidP="00A16EE3">
      <w:pPr>
        <w:pStyle w:val="AufzhlungPunkt2"/>
        <w:rPr>
          <w:rFonts w:ascii="Arial" w:hAnsi="Arial" w:cs="Arial"/>
          <w:sz w:val="22"/>
          <w:szCs w:val="22"/>
        </w:rPr>
      </w:pPr>
      <w:proofErr w:type="spellStart"/>
      <w:r w:rsidRPr="00A16EE3">
        <w:rPr>
          <w:rFonts w:ascii="Arial" w:hAnsi="Arial" w:cs="Arial"/>
          <w:sz w:val="22"/>
          <w:szCs w:val="22"/>
        </w:rPr>
        <w:t>Tetramethylolglycoluril</w:t>
      </w:r>
      <w:proofErr w:type="spellEnd"/>
      <w:r w:rsidRPr="00A16EE3">
        <w:rPr>
          <w:rFonts w:ascii="Arial" w:hAnsi="Arial" w:cs="Arial"/>
          <w:sz w:val="22"/>
          <w:szCs w:val="22"/>
        </w:rPr>
        <w:t xml:space="preserve"> </w:t>
      </w:r>
    </w:p>
    <w:p w:rsidR="00A16EE3" w:rsidRPr="00A16EE3" w:rsidRDefault="00A16EE3" w:rsidP="00A16EE3">
      <w:pPr>
        <w:pStyle w:val="AufzhlungPunkt1"/>
        <w:rPr>
          <w:rFonts w:ascii="Arial" w:hAnsi="Arial" w:cs="Arial"/>
          <w:sz w:val="22"/>
          <w:szCs w:val="22"/>
        </w:rPr>
      </w:pPr>
      <w:proofErr w:type="spellStart"/>
      <w:r w:rsidRPr="00A16EE3">
        <w:rPr>
          <w:rFonts w:ascii="Arial" w:hAnsi="Arial" w:cs="Arial"/>
          <w:sz w:val="22"/>
          <w:szCs w:val="22"/>
        </w:rPr>
        <w:t>Nitromusks</w:t>
      </w:r>
      <w:proofErr w:type="spellEnd"/>
      <w:r w:rsidRPr="00A16EE3">
        <w:rPr>
          <w:rFonts w:ascii="Arial" w:hAnsi="Arial" w:cs="Arial"/>
          <w:sz w:val="22"/>
          <w:szCs w:val="22"/>
        </w:rPr>
        <w:t xml:space="preserve"> and polycyclic </w:t>
      </w:r>
      <w:proofErr w:type="spellStart"/>
      <w:r w:rsidRPr="00A16EE3">
        <w:rPr>
          <w:rFonts w:ascii="Arial" w:hAnsi="Arial" w:cs="Arial"/>
          <w:sz w:val="22"/>
          <w:szCs w:val="22"/>
        </w:rPr>
        <w:t>musks</w:t>
      </w:r>
      <w:proofErr w:type="spellEnd"/>
      <w:r w:rsidRPr="00A16EE3">
        <w:rPr>
          <w:rFonts w:ascii="Arial" w:hAnsi="Arial" w:cs="Arial"/>
          <w:sz w:val="22"/>
          <w:szCs w:val="22"/>
        </w:rPr>
        <w:t xml:space="preserve"> including e.g.: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Musk xylene: 5-tert-butyl-2,4,6-trinitro-m-xylene,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Musk ambrette: 4-tert–butyl-3-methoxy-2,6-dinitrotoluene, </w:t>
      </w:r>
    </w:p>
    <w:p w:rsidR="00A16EE3" w:rsidRPr="00A16EE3" w:rsidRDefault="00A16EE3" w:rsidP="00A16EE3">
      <w:pPr>
        <w:pStyle w:val="AufzhlungPunkt2"/>
        <w:rPr>
          <w:rFonts w:ascii="Arial" w:hAnsi="Arial" w:cs="Arial"/>
          <w:sz w:val="22"/>
          <w:szCs w:val="22"/>
        </w:rPr>
      </w:pPr>
      <w:proofErr w:type="spellStart"/>
      <w:r w:rsidRPr="00A16EE3">
        <w:rPr>
          <w:rFonts w:ascii="Arial" w:hAnsi="Arial" w:cs="Arial"/>
          <w:sz w:val="22"/>
          <w:szCs w:val="22"/>
        </w:rPr>
        <w:t>Moskene</w:t>
      </w:r>
      <w:proofErr w:type="spellEnd"/>
      <w:r w:rsidRPr="00A16EE3">
        <w:rPr>
          <w:rFonts w:ascii="Arial" w:hAnsi="Arial" w:cs="Arial"/>
          <w:sz w:val="22"/>
          <w:szCs w:val="22"/>
        </w:rPr>
        <w:t xml:space="preserve">: 1,1,3,3,5-Pentamethyl-4,6-dinitroindan,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Musk </w:t>
      </w:r>
      <w:proofErr w:type="spellStart"/>
      <w:r w:rsidRPr="00A16EE3">
        <w:rPr>
          <w:rFonts w:ascii="Arial" w:hAnsi="Arial" w:cs="Arial"/>
          <w:sz w:val="22"/>
          <w:szCs w:val="22"/>
        </w:rPr>
        <w:t>tibetine</w:t>
      </w:r>
      <w:proofErr w:type="spellEnd"/>
      <w:r w:rsidRPr="00A16EE3">
        <w:rPr>
          <w:rFonts w:ascii="Arial" w:hAnsi="Arial" w:cs="Arial"/>
          <w:sz w:val="22"/>
          <w:szCs w:val="22"/>
        </w:rPr>
        <w:t xml:space="preserve">: 1-tert-butyl-3,4,5-trimethyl-2,6-dinitrobenzene,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Musk ketone: 4’-tert-Butyl-2’,6’-dimethyl-3’,5’-dinitroacetaphenol,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 xml:space="preserve">HHCB (1,3,4,6,7,8-Hexahydro-4,6,6,7,8,8-hexamethylcyclopenta(g)-2-benzopyran),  </w:t>
      </w:r>
    </w:p>
    <w:p w:rsidR="00A16EE3" w:rsidRPr="00A16EE3" w:rsidRDefault="00A16EE3" w:rsidP="00A16EE3">
      <w:pPr>
        <w:pStyle w:val="AufzhlungPunkt2"/>
        <w:rPr>
          <w:rFonts w:ascii="Arial" w:hAnsi="Arial" w:cs="Arial"/>
          <w:sz w:val="22"/>
          <w:szCs w:val="22"/>
        </w:rPr>
      </w:pPr>
      <w:r w:rsidRPr="00A16EE3">
        <w:rPr>
          <w:rFonts w:ascii="Arial" w:hAnsi="Arial" w:cs="Arial"/>
          <w:sz w:val="22"/>
          <w:szCs w:val="22"/>
        </w:rPr>
        <w:t>AHTN (6-acetyl-1,1,2,4,4,7-hexamethyltetrali)</w:t>
      </w:r>
    </w:p>
    <w:p w:rsidR="00A16EE3" w:rsidRPr="00A16EE3" w:rsidRDefault="00A16EE3" w:rsidP="00A16EE3">
      <w:pPr>
        <w:pStyle w:val="AufzhlungPunkt1"/>
        <w:rPr>
          <w:rFonts w:ascii="Arial" w:hAnsi="Arial" w:cs="Arial"/>
          <w:sz w:val="22"/>
          <w:szCs w:val="22"/>
        </w:rPr>
      </w:pPr>
      <w:proofErr w:type="spellStart"/>
      <w:r w:rsidRPr="00A16EE3">
        <w:rPr>
          <w:rFonts w:ascii="Arial" w:hAnsi="Arial" w:cs="Arial"/>
          <w:sz w:val="22"/>
          <w:szCs w:val="22"/>
        </w:rPr>
        <w:t>Nanosilver</w:t>
      </w:r>
      <w:proofErr w:type="spellEnd"/>
      <w:r w:rsidRPr="00A16EE3">
        <w:rPr>
          <w:rFonts w:ascii="Arial" w:hAnsi="Arial" w:cs="Arial"/>
          <w:sz w:val="22"/>
          <w:szCs w:val="22"/>
        </w:rPr>
        <w:t xml:space="preserve"> </w:t>
      </w:r>
    </w:p>
    <w:p w:rsidR="00A16EE3" w:rsidRPr="00A16EE3" w:rsidRDefault="00A16EE3" w:rsidP="00A16EE3">
      <w:pPr>
        <w:pStyle w:val="AufzhlungPunkt1"/>
        <w:rPr>
          <w:rFonts w:ascii="Arial" w:hAnsi="Arial" w:cs="Arial"/>
          <w:sz w:val="22"/>
          <w:szCs w:val="22"/>
        </w:rPr>
      </w:pPr>
      <w:proofErr w:type="spellStart"/>
      <w:r w:rsidRPr="00A16EE3">
        <w:rPr>
          <w:rFonts w:ascii="Arial" w:hAnsi="Arial" w:cs="Arial"/>
          <w:sz w:val="22"/>
          <w:szCs w:val="22"/>
        </w:rPr>
        <w:t>Hydroxyisohexyl</w:t>
      </w:r>
      <w:proofErr w:type="spellEnd"/>
      <w:r w:rsidRPr="00A16EE3">
        <w:rPr>
          <w:rFonts w:ascii="Arial" w:hAnsi="Arial" w:cs="Arial"/>
          <w:sz w:val="22"/>
          <w:szCs w:val="22"/>
        </w:rPr>
        <w:t xml:space="preserve"> 3-cyclohexene carboxaldehyde (HICC) </w:t>
      </w:r>
    </w:p>
    <w:p w:rsidR="00A16EE3" w:rsidRPr="00A16EE3" w:rsidRDefault="00A16EE3" w:rsidP="00A16EE3">
      <w:pPr>
        <w:pStyle w:val="AufzhlungPunkt1"/>
        <w:rPr>
          <w:rFonts w:ascii="Arial" w:hAnsi="Arial" w:cs="Arial"/>
          <w:sz w:val="22"/>
          <w:szCs w:val="22"/>
        </w:rPr>
      </w:pPr>
      <w:proofErr w:type="spellStart"/>
      <w:r w:rsidRPr="00A16EE3">
        <w:rPr>
          <w:rFonts w:ascii="Arial" w:hAnsi="Arial" w:cs="Arial"/>
          <w:sz w:val="22"/>
          <w:szCs w:val="22"/>
        </w:rPr>
        <w:t>Atranol</w:t>
      </w:r>
      <w:proofErr w:type="spellEnd"/>
    </w:p>
    <w:p w:rsidR="00A16EE3" w:rsidRPr="00A16EE3" w:rsidRDefault="00A16EE3" w:rsidP="00A16EE3">
      <w:pPr>
        <w:pStyle w:val="AufzhlungPunkt1"/>
        <w:rPr>
          <w:rFonts w:ascii="Arial" w:hAnsi="Arial" w:cs="Arial"/>
          <w:sz w:val="22"/>
          <w:szCs w:val="22"/>
        </w:rPr>
      </w:pPr>
      <w:proofErr w:type="spellStart"/>
      <w:r w:rsidRPr="00A16EE3">
        <w:rPr>
          <w:rFonts w:ascii="Arial" w:hAnsi="Arial" w:cs="Arial"/>
          <w:sz w:val="22"/>
          <w:szCs w:val="22"/>
        </w:rPr>
        <w:t>Chloratranol</w:t>
      </w:r>
      <w:proofErr w:type="spellEnd"/>
      <w:r w:rsidRPr="00A16EE3">
        <w:rPr>
          <w:rFonts w:ascii="Arial" w:hAnsi="Arial" w:cs="Arial"/>
          <w:sz w:val="22"/>
          <w:szCs w:val="22"/>
        </w:rPr>
        <w:t xml:space="preserve">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Rhodamine B </w:t>
      </w:r>
    </w:p>
    <w:p w:rsidR="00A16EE3" w:rsidRPr="00A16EE3" w:rsidRDefault="00A16EE3" w:rsidP="00A16EE3">
      <w:pPr>
        <w:pStyle w:val="AufzhlungPunkt1"/>
        <w:rPr>
          <w:rFonts w:ascii="Arial" w:hAnsi="Arial" w:cs="Arial"/>
          <w:sz w:val="22"/>
          <w:szCs w:val="22"/>
        </w:rPr>
      </w:pPr>
      <w:r w:rsidRPr="00A16EE3">
        <w:rPr>
          <w:rFonts w:ascii="Arial" w:hAnsi="Arial" w:cs="Arial"/>
          <w:sz w:val="22"/>
          <w:szCs w:val="22"/>
        </w:rPr>
        <w:t xml:space="preserve">Microplastics </w:t>
      </w:r>
    </w:p>
    <w:p w:rsidR="00A16EE3" w:rsidRPr="00A16EE3" w:rsidRDefault="00A16EE3" w:rsidP="00A16EE3">
      <w:pPr>
        <w:pStyle w:val="AufzhlungPunkt1"/>
        <w:numPr>
          <w:ilvl w:val="0"/>
          <w:numId w:val="0"/>
        </w:numPr>
        <w:ind w:left="426"/>
        <w:rPr>
          <w:rFonts w:ascii="Arial" w:hAnsi="Arial" w:cs="Arial"/>
          <w:sz w:val="22"/>
          <w:szCs w:val="22"/>
        </w:rPr>
      </w:pPr>
    </w:p>
    <w:p w:rsidR="00A16EE3" w:rsidRPr="00A16EE3" w:rsidRDefault="00A16EE3" w:rsidP="00A16EE3">
      <w:pPr>
        <w:pStyle w:val="Standardklein"/>
        <w:rPr>
          <w:rFonts w:ascii="Arial" w:hAnsi="Arial" w:cs="Arial"/>
          <w:sz w:val="22"/>
          <w:szCs w:val="22"/>
        </w:rPr>
      </w:pPr>
      <w:r w:rsidRPr="00A16EE3">
        <w:rPr>
          <w:rFonts w:ascii="Arial" w:hAnsi="Arial" w:cs="Arial"/>
          <w:sz w:val="22"/>
          <w:szCs w:val="22"/>
        </w:rPr>
        <w:t xml:space="preserve">(*) Except for impurities or stabilisers with concentrations lower than 1.0% in the raw material and a total concentration in the end product lower than 0.010%. </w:t>
      </w:r>
    </w:p>
    <w:p w:rsidR="00A16EE3" w:rsidRPr="00A16EE3" w:rsidRDefault="00A16EE3" w:rsidP="00A16EE3">
      <w:pPr>
        <w:pStyle w:val="Standardklein"/>
        <w:rPr>
          <w:rFonts w:ascii="Arial" w:hAnsi="Arial" w:cs="Arial"/>
          <w:sz w:val="22"/>
          <w:szCs w:val="22"/>
        </w:rPr>
      </w:pPr>
      <w:r w:rsidRPr="00A16EE3">
        <w:rPr>
          <w:rFonts w:ascii="Arial" w:hAnsi="Arial" w:cs="Arial"/>
          <w:sz w:val="22"/>
          <w:szCs w:val="22"/>
        </w:rPr>
        <w:t xml:space="preserve">(**) Except for impurities of formaldehyde in surfactants based on </w:t>
      </w:r>
      <w:proofErr w:type="spellStart"/>
      <w:r w:rsidRPr="00A16EE3">
        <w:rPr>
          <w:rFonts w:ascii="Arial" w:hAnsi="Arial" w:cs="Arial"/>
          <w:sz w:val="22"/>
          <w:szCs w:val="22"/>
        </w:rPr>
        <w:t>polyalkoxy</w:t>
      </w:r>
      <w:proofErr w:type="spellEnd"/>
      <w:r w:rsidRPr="00A16EE3">
        <w:rPr>
          <w:rFonts w:ascii="Arial" w:hAnsi="Arial" w:cs="Arial"/>
          <w:sz w:val="22"/>
          <w:szCs w:val="22"/>
        </w:rPr>
        <w:t xml:space="preserve"> compounds up to a concentration of 0.010% by mass in the ingredient</w:t>
      </w:r>
    </w:p>
    <w:p w:rsidR="001813DC" w:rsidRPr="00A16EE3" w:rsidRDefault="001813DC" w:rsidP="00A16EE3">
      <w:pPr>
        <w:pStyle w:val="Default"/>
        <w:spacing w:after="67"/>
        <w:rPr>
          <w:rFonts w:ascii="Arial" w:hAnsi="Arial" w:cs="Arial"/>
          <w:sz w:val="22"/>
          <w:szCs w:val="22"/>
          <w:lang w:val="en-GB"/>
        </w:rPr>
      </w:pPr>
    </w:p>
    <w:p w:rsidR="001813DC" w:rsidRPr="00A16EE3" w:rsidRDefault="001813DC" w:rsidP="0056486C">
      <w:pPr>
        <w:rPr>
          <w:rFonts w:cs="Arial"/>
          <w:szCs w:val="22"/>
          <w:lang w:val="en-GB"/>
        </w:rPr>
      </w:pPr>
    </w:p>
    <w:p w:rsidR="0036088D" w:rsidRPr="00A16EE3" w:rsidRDefault="00A16EE3" w:rsidP="0056486C">
      <w:pPr>
        <w:rPr>
          <w:rFonts w:cs="Arial"/>
          <w:szCs w:val="22"/>
          <w:lang w:val="en-GB"/>
        </w:rPr>
      </w:pPr>
      <w:r w:rsidRPr="00A16EE3">
        <w:rPr>
          <w:rFonts w:cs="Arial"/>
          <w:szCs w:val="22"/>
          <w:lang w:val="en-GB"/>
        </w:rPr>
        <w:t>Our customer (the holder of the Blue Angel label) will be informed explicitly and immediately if there have been changes to the classification of ingredients or the inclusion of ingredients on the candidate list that conflict with the requirements of the Blue Angel.</w:t>
      </w:r>
    </w:p>
    <w:p w:rsidR="0036088D" w:rsidRPr="00A16EE3" w:rsidRDefault="0036088D" w:rsidP="0056486C">
      <w:pPr>
        <w:rPr>
          <w:rFonts w:cs="Arial"/>
          <w:szCs w:val="22"/>
          <w:lang w:val="en-GB"/>
        </w:rPr>
      </w:pPr>
    </w:p>
    <w:p w:rsidR="00406593" w:rsidRPr="00A16EE3" w:rsidRDefault="00406593" w:rsidP="0056486C">
      <w:pPr>
        <w:rPr>
          <w:rFonts w:cs="Arial"/>
          <w:szCs w:val="22"/>
          <w:lang w:val="en-GB"/>
        </w:rPr>
      </w:pPr>
    </w:p>
    <w:p w:rsidR="00495CAF" w:rsidRDefault="00495CAF" w:rsidP="0056486C">
      <w:pPr>
        <w:rPr>
          <w:rFonts w:cs="Arial"/>
          <w:szCs w:val="22"/>
          <w:lang w:val="en-GB"/>
        </w:rPr>
      </w:pPr>
    </w:p>
    <w:p w:rsidR="00A16EE3" w:rsidRPr="00A16EE3" w:rsidRDefault="00A16EE3" w:rsidP="0056486C">
      <w:pPr>
        <w:rPr>
          <w:rFonts w:cs="Arial"/>
          <w:szCs w:val="22"/>
          <w:lang w:val="en-GB"/>
        </w:rPr>
      </w:pPr>
    </w:p>
    <w:p w:rsidR="00495CAF" w:rsidRPr="00A16EE3" w:rsidRDefault="00495CAF" w:rsidP="0056486C">
      <w:pPr>
        <w:rPr>
          <w:rFonts w:cs="Arial"/>
          <w:szCs w:val="22"/>
          <w:lang w:val="en-GB"/>
        </w:rPr>
      </w:pPr>
    </w:p>
    <w:p w:rsidR="00A50B27" w:rsidRPr="00A16EE3" w:rsidRDefault="00A50B27" w:rsidP="0056486C">
      <w:pPr>
        <w:rPr>
          <w:rFonts w:cs="Arial"/>
          <w:szCs w:val="22"/>
          <w:lang w:val="en-GB"/>
        </w:rPr>
      </w:pPr>
    </w:p>
    <w:p w:rsidR="00406593" w:rsidRPr="00A16EE3" w:rsidRDefault="00406593" w:rsidP="00406593">
      <w:pPr>
        <w:tabs>
          <w:tab w:val="left" w:pos="6804"/>
        </w:tabs>
        <w:ind w:left="851" w:hanging="851"/>
        <w:rPr>
          <w:rFonts w:cs="Arial"/>
          <w:szCs w:val="22"/>
          <w:lang w:val="en-GB"/>
        </w:rPr>
      </w:pPr>
    </w:p>
    <w:p w:rsidR="00A16EE3" w:rsidRDefault="00A16EE3" w:rsidP="003631A3">
      <w:pPr>
        <w:tabs>
          <w:tab w:val="left" w:pos="851"/>
          <w:tab w:val="left" w:pos="5103"/>
          <w:tab w:val="left" w:pos="6804"/>
        </w:tabs>
        <w:ind w:left="851" w:hanging="851"/>
        <w:rPr>
          <w:rFonts w:cs="Arial"/>
          <w:szCs w:val="22"/>
          <w:lang w:val="en-GB"/>
        </w:rPr>
      </w:pPr>
      <w:r w:rsidRPr="00A16EE3">
        <w:rPr>
          <w:rFonts w:cs="Arial"/>
          <w:szCs w:val="22"/>
          <w:lang w:val="en-GB"/>
        </w:rPr>
        <w:t>Place</w:t>
      </w:r>
      <w:r w:rsidR="00406593" w:rsidRPr="00A16EE3">
        <w:rPr>
          <w:rFonts w:cs="Arial"/>
          <w:szCs w:val="22"/>
          <w:lang w:val="en-GB"/>
        </w:rPr>
        <w:t>:</w:t>
      </w:r>
      <w:r w:rsidR="00406593" w:rsidRPr="00A16EE3">
        <w:rPr>
          <w:rFonts w:cs="Arial"/>
          <w:szCs w:val="22"/>
          <w:lang w:val="en-GB"/>
        </w:rPr>
        <w:tab/>
      </w:r>
      <w:r w:rsidR="003631A3" w:rsidRPr="006B4DB5">
        <w:rPr>
          <w:rFonts w:cs="Arial"/>
          <w:szCs w:val="22"/>
        </w:rPr>
        <w:fldChar w:fldCharType="begin">
          <w:ffData>
            <w:name w:val="Text4"/>
            <w:enabled/>
            <w:calcOnExit w:val="0"/>
            <w:textInput>
              <w:maxLength w:val="25"/>
            </w:textInput>
          </w:ffData>
        </w:fldChar>
      </w:r>
      <w:bookmarkStart w:id="3" w:name="Text4"/>
      <w:r w:rsidR="003631A3" w:rsidRPr="00A16EE3">
        <w:rPr>
          <w:rFonts w:cs="Arial"/>
          <w:szCs w:val="22"/>
          <w:lang w:val="en-GB"/>
        </w:rPr>
        <w:instrText xml:space="preserve"> FORMTEXT </w:instrText>
      </w:r>
      <w:r w:rsidR="003631A3" w:rsidRPr="006B4DB5">
        <w:rPr>
          <w:rFonts w:cs="Arial"/>
          <w:szCs w:val="22"/>
        </w:rPr>
      </w:r>
      <w:r w:rsidR="003631A3" w:rsidRPr="006B4DB5">
        <w:rPr>
          <w:rFonts w:cs="Arial"/>
          <w:szCs w:val="22"/>
        </w:rPr>
        <w:fldChar w:fldCharType="separate"/>
      </w:r>
      <w:bookmarkStart w:id="4" w:name="_GoBack"/>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bookmarkEnd w:id="4"/>
      <w:r w:rsidR="003631A3" w:rsidRPr="006B4DB5">
        <w:rPr>
          <w:rFonts w:cs="Arial"/>
          <w:szCs w:val="22"/>
        </w:rPr>
        <w:fldChar w:fldCharType="end"/>
      </w:r>
      <w:bookmarkEnd w:id="3"/>
      <w:r>
        <w:rPr>
          <w:rFonts w:cs="Arial"/>
          <w:szCs w:val="22"/>
          <w:lang w:val="en-GB"/>
        </w:rPr>
        <w:tab/>
      </w:r>
      <w:r w:rsidRPr="00A16EE3">
        <w:rPr>
          <w:rFonts w:cs="Arial"/>
          <w:szCs w:val="22"/>
          <w:lang w:val="en-GB"/>
        </w:rPr>
        <w:t>Manufacturer of detergent</w:t>
      </w:r>
      <w:r>
        <w:rPr>
          <w:rFonts w:cs="Arial"/>
          <w:szCs w:val="22"/>
          <w:lang w:val="en-GB"/>
        </w:rPr>
        <w:t xml:space="preserve"> or</w:t>
      </w:r>
    </w:p>
    <w:p w:rsidR="00406593" w:rsidRPr="00A16EE3" w:rsidRDefault="00A16EE3" w:rsidP="003631A3">
      <w:pPr>
        <w:tabs>
          <w:tab w:val="left" w:pos="851"/>
          <w:tab w:val="left" w:pos="5103"/>
          <w:tab w:val="left" w:pos="6804"/>
        </w:tabs>
        <w:ind w:left="851" w:hanging="851"/>
        <w:rPr>
          <w:rFonts w:cs="Arial"/>
          <w:szCs w:val="22"/>
          <w:lang w:val="en-GB"/>
        </w:rPr>
      </w:pPr>
      <w:r>
        <w:rPr>
          <w:rFonts w:cs="Arial"/>
          <w:szCs w:val="22"/>
          <w:lang w:val="en-GB"/>
        </w:rPr>
        <w:tab/>
      </w:r>
      <w:r>
        <w:rPr>
          <w:rFonts w:cs="Arial"/>
          <w:szCs w:val="22"/>
          <w:lang w:val="en-GB"/>
        </w:rPr>
        <w:tab/>
      </w:r>
      <w:r w:rsidRPr="00A16EE3">
        <w:rPr>
          <w:rFonts w:cs="Arial"/>
          <w:szCs w:val="22"/>
          <w:lang w:val="en-GB"/>
        </w:rPr>
        <w:t>c</w:t>
      </w:r>
      <w:r>
        <w:rPr>
          <w:rFonts w:cs="Arial"/>
          <w:szCs w:val="22"/>
          <w:lang w:val="en-GB"/>
        </w:rPr>
        <w:t>leaning product</w:t>
      </w:r>
    </w:p>
    <w:p w:rsidR="00406593" w:rsidRPr="00A16EE3" w:rsidRDefault="00406593" w:rsidP="003631A3">
      <w:pPr>
        <w:tabs>
          <w:tab w:val="left" w:pos="851"/>
          <w:tab w:val="left" w:pos="5103"/>
          <w:tab w:val="left" w:pos="6804"/>
        </w:tabs>
        <w:ind w:left="851" w:hanging="851"/>
        <w:rPr>
          <w:rFonts w:cs="Arial"/>
          <w:szCs w:val="22"/>
          <w:lang w:val="en-GB"/>
        </w:rPr>
      </w:pPr>
      <w:r w:rsidRPr="00A16EE3">
        <w:rPr>
          <w:rFonts w:cs="Arial"/>
          <w:szCs w:val="22"/>
          <w:lang w:val="en-GB"/>
        </w:rPr>
        <w:tab/>
      </w:r>
      <w:r w:rsidRPr="00A16EE3">
        <w:rPr>
          <w:rFonts w:cs="Arial"/>
          <w:szCs w:val="22"/>
          <w:lang w:val="en-GB"/>
        </w:rPr>
        <w:tab/>
        <w:t>(</w:t>
      </w:r>
      <w:r w:rsidR="00A16EE3" w:rsidRPr="00A16EE3">
        <w:rPr>
          <w:rFonts w:cs="Arial"/>
          <w:szCs w:val="22"/>
          <w:lang w:val="en-GB"/>
        </w:rPr>
        <w:t>legally binding s</w:t>
      </w:r>
      <w:r w:rsidR="00A16EE3">
        <w:rPr>
          <w:rFonts w:cs="Arial"/>
          <w:szCs w:val="22"/>
          <w:lang w:val="en-GB"/>
        </w:rPr>
        <w:t xml:space="preserve">ignature and </w:t>
      </w:r>
    </w:p>
    <w:p w:rsidR="00D41A9A" w:rsidRPr="00A16EE3" w:rsidRDefault="00A16EE3" w:rsidP="003631A3">
      <w:pPr>
        <w:tabs>
          <w:tab w:val="left" w:pos="851"/>
          <w:tab w:val="left" w:pos="5103"/>
        </w:tabs>
        <w:rPr>
          <w:rFonts w:cs="Arial"/>
          <w:szCs w:val="22"/>
          <w:lang w:val="en-GB"/>
        </w:rPr>
      </w:pPr>
      <w:r w:rsidRPr="00A16EE3">
        <w:rPr>
          <w:rFonts w:cs="Arial"/>
          <w:szCs w:val="22"/>
          <w:lang w:val="en-GB"/>
        </w:rPr>
        <w:t>Date</w:t>
      </w:r>
      <w:r w:rsidR="00406593" w:rsidRPr="00A16EE3">
        <w:rPr>
          <w:rFonts w:cs="Arial"/>
          <w:szCs w:val="22"/>
          <w:lang w:val="en-GB"/>
        </w:rPr>
        <w:t>:</w:t>
      </w:r>
      <w:r w:rsidR="00406593" w:rsidRPr="00A16EE3">
        <w:rPr>
          <w:rFonts w:cs="Arial"/>
          <w:szCs w:val="22"/>
          <w:lang w:val="en-GB"/>
        </w:rPr>
        <w:tab/>
      </w:r>
      <w:r w:rsidR="003631A3" w:rsidRPr="006B4DB5">
        <w:rPr>
          <w:rFonts w:cs="Arial"/>
          <w:szCs w:val="22"/>
        </w:rPr>
        <w:fldChar w:fldCharType="begin">
          <w:ffData>
            <w:name w:val="Text5"/>
            <w:enabled/>
            <w:calcOnExit w:val="0"/>
            <w:textInput>
              <w:maxLength w:val="15"/>
            </w:textInput>
          </w:ffData>
        </w:fldChar>
      </w:r>
      <w:bookmarkStart w:id="5" w:name="Text5"/>
      <w:r w:rsidR="003631A3" w:rsidRPr="00A16EE3">
        <w:rPr>
          <w:rFonts w:cs="Arial"/>
          <w:szCs w:val="22"/>
          <w:lang w:val="en-GB"/>
        </w:rPr>
        <w:instrText xml:space="preserve"> FORMTEXT </w:instrText>
      </w:r>
      <w:r w:rsidR="003631A3" w:rsidRPr="006B4DB5">
        <w:rPr>
          <w:rFonts w:cs="Arial"/>
          <w:szCs w:val="22"/>
        </w:rPr>
      </w:r>
      <w:r w:rsidR="003631A3" w:rsidRPr="006B4DB5">
        <w:rPr>
          <w:rFonts w:cs="Arial"/>
          <w:szCs w:val="22"/>
        </w:rPr>
        <w:fldChar w:fldCharType="separate"/>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953E0B" w:rsidRPr="006B4DB5">
        <w:rPr>
          <w:rFonts w:cs="Arial"/>
          <w:noProof/>
          <w:szCs w:val="22"/>
        </w:rPr>
        <w:t> </w:t>
      </w:r>
      <w:r w:rsidR="003631A3" w:rsidRPr="006B4DB5">
        <w:rPr>
          <w:rFonts w:cs="Arial"/>
          <w:szCs w:val="22"/>
        </w:rPr>
        <w:fldChar w:fldCharType="end"/>
      </w:r>
      <w:bookmarkEnd w:id="5"/>
      <w:r w:rsidR="003631A3" w:rsidRPr="00A16EE3">
        <w:rPr>
          <w:rFonts w:cs="Arial"/>
          <w:szCs w:val="22"/>
          <w:lang w:val="en-GB"/>
        </w:rPr>
        <w:tab/>
      </w:r>
      <w:r w:rsidR="00406593" w:rsidRPr="00A16EE3">
        <w:rPr>
          <w:rFonts w:cs="Arial"/>
          <w:szCs w:val="22"/>
          <w:lang w:val="en-GB"/>
        </w:rPr>
        <w:t xml:space="preserve"> </w:t>
      </w:r>
      <w:r>
        <w:rPr>
          <w:rFonts w:cs="Arial"/>
          <w:szCs w:val="22"/>
          <w:lang w:val="en-GB"/>
        </w:rPr>
        <w:t>company stamp</w:t>
      </w:r>
      <w:r w:rsidR="00406593" w:rsidRPr="00A16EE3">
        <w:rPr>
          <w:rFonts w:cs="Arial"/>
          <w:szCs w:val="22"/>
          <w:lang w:val="en-GB"/>
        </w:rPr>
        <w:t>)</w:t>
      </w:r>
    </w:p>
    <w:sectPr w:rsidR="00D41A9A" w:rsidRPr="00A16EE3" w:rsidSect="00FC5284">
      <w:headerReference w:type="default" r:id="rId7"/>
      <w:footerReference w:type="default" r:id="rId8"/>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1F8" w:rsidRDefault="00FE71F8">
      <w:r>
        <w:separator/>
      </w:r>
    </w:p>
  </w:endnote>
  <w:endnote w:type="continuationSeparator" w:id="0">
    <w:p w:rsidR="00FE71F8" w:rsidRDefault="00FE7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593" w:rsidRDefault="00495CAF">
    <w:pPr>
      <w:pStyle w:val="Fuzeile"/>
    </w:pPr>
    <w:r>
      <w:rPr>
        <w:rFonts w:cs="Arial"/>
        <w:szCs w:val="22"/>
      </w:rPr>
      <w:t>10.05.2021 (Version 1)</w:t>
    </w:r>
    <w:r w:rsidR="00406593">
      <w:rPr>
        <w:rFonts w:cs="Arial"/>
        <w:szCs w:val="22"/>
      </w:rPr>
      <w:tab/>
    </w:r>
    <w:r w:rsidR="00406593" w:rsidRPr="00936CD0">
      <w:rPr>
        <w:rStyle w:val="Seitenzahl"/>
        <w:rFonts w:cs="Arial"/>
        <w:szCs w:val="22"/>
      </w:rPr>
      <w:fldChar w:fldCharType="begin"/>
    </w:r>
    <w:r w:rsidR="00406593" w:rsidRPr="00936CD0">
      <w:rPr>
        <w:rStyle w:val="Seitenzahl"/>
        <w:rFonts w:cs="Arial"/>
        <w:szCs w:val="22"/>
      </w:rPr>
      <w:instrText xml:space="preserve"> PAGE </w:instrText>
    </w:r>
    <w:r w:rsidR="00406593" w:rsidRPr="00936CD0">
      <w:rPr>
        <w:rStyle w:val="Seitenzahl"/>
        <w:rFonts w:cs="Arial"/>
        <w:szCs w:val="22"/>
      </w:rPr>
      <w:fldChar w:fldCharType="separate"/>
    </w:r>
    <w:r w:rsidR="0013225B">
      <w:rPr>
        <w:rStyle w:val="Seitenzahl"/>
        <w:rFonts w:cs="Arial"/>
        <w:noProof/>
        <w:szCs w:val="22"/>
      </w:rPr>
      <w:t>1</w:t>
    </w:r>
    <w:r w:rsidR="00406593" w:rsidRPr="00936CD0">
      <w:rPr>
        <w:rStyle w:val="Seitenzahl"/>
        <w:rFonts w:cs="Arial"/>
        <w:szCs w:val="22"/>
      </w:rPr>
      <w:fldChar w:fldCharType="end"/>
    </w:r>
    <w:r w:rsidR="00406593">
      <w:rPr>
        <w:rFonts w:cs="Arial"/>
        <w:szCs w:val="22"/>
      </w:rPr>
      <w:t>/</w:t>
    </w:r>
    <w:r>
      <w:rPr>
        <w:rFonts w:cs="Arial"/>
        <w:szCs w:val="22"/>
      </w:rPr>
      <w:fldChar w:fldCharType="begin"/>
    </w:r>
    <w:r>
      <w:rPr>
        <w:rFonts w:cs="Arial"/>
        <w:szCs w:val="22"/>
      </w:rPr>
      <w:instrText xml:space="preserve"> NUMPAGES   \* MERGEFORMAT </w:instrText>
    </w:r>
    <w:r>
      <w:rPr>
        <w:rFonts w:cs="Arial"/>
        <w:szCs w:val="22"/>
      </w:rPr>
      <w:fldChar w:fldCharType="separate"/>
    </w:r>
    <w:r>
      <w:rPr>
        <w:rFonts w:cs="Arial"/>
        <w:noProof/>
        <w:szCs w:val="22"/>
      </w:rPr>
      <w:t>2</w:t>
    </w:r>
    <w:r>
      <w:rPr>
        <w:rFonts w:cs="Arial"/>
        <w:szCs w:val="22"/>
      </w:rPr>
      <w:fldChar w:fldCharType="end"/>
    </w:r>
    <w:r w:rsidR="00406593">
      <w:rPr>
        <w:rFonts w:cs="Arial"/>
        <w:szCs w:val="22"/>
      </w:rPr>
      <w:tab/>
    </w:r>
    <w:r w:rsidR="00921B65">
      <w:rPr>
        <w:rFonts w:cs="Arial"/>
        <w:szCs w:val="22"/>
      </w:rPr>
      <w:t>DE-</w:t>
    </w:r>
    <w:r w:rsidR="00406593">
      <w:rPr>
        <w:rFonts w:cs="Arial"/>
        <w:szCs w:val="22"/>
      </w:rPr>
      <w:t xml:space="preserve">UZ 104 Ausgabe </w:t>
    </w:r>
    <w:r w:rsidR="001813DC">
      <w:rPr>
        <w:rFonts w:cs="Arial"/>
        <w:szCs w:val="22"/>
      </w:rPr>
      <w:t>Januar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1F8" w:rsidRDefault="00FE71F8">
      <w:r>
        <w:separator/>
      </w:r>
    </w:p>
  </w:footnote>
  <w:footnote w:type="continuationSeparator" w:id="0">
    <w:p w:rsidR="00FE71F8" w:rsidRDefault="00FE7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593" w:rsidRDefault="00D06AD5" w:rsidP="00FC5284">
    <w:pPr>
      <w:pStyle w:val="Kopfzeile"/>
      <w:jc w:val="right"/>
    </w:pPr>
    <w:r>
      <w:rPr>
        <w:noProof/>
      </w:rPr>
      <w:drawing>
        <wp:inline distT="0" distB="0" distL="0" distR="0">
          <wp:extent cx="914400" cy="638175"/>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BBAB1F7"/>
    <w:multiLevelType w:val="hybridMultilevel"/>
    <w:tmpl w:val="0078C24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B4DE163C"/>
    <w:lvl w:ilvl="0">
      <w:numFmt w:val="decimal"/>
      <w:lvlText w:val="*"/>
      <w:lvlJc w:val="left"/>
    </w:lvl>
  </w:abstractNum>
  <w:abstractNum w:abstractNumId="2" w15:restartNumberingAfterBreak="0">
    <w:nsid w:val="13BF330B"/>
    <w:multiLevelType w:val="hybridMultilevel"/>
    <w:tmpl w:val="B9D498AE"/>
    <w:lvl w:ilvl="0" w:tplc="04070005">
      <w:start w:val="1"/>
      <w:numFmt w:val="bullet"/>
      <w:lvlText w:val=""/>
      <w:lvlJc w:val="left"/>
      <w:pPr>
        <w:ind w:left="1500" w:hanging="360"/>
      </w:pPr>
      <w:rPr>
        <w:rFonts w:ascii="Wingdings" w:hAnsi="Wingdings"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3" w15:restartNumberingAfterBreak="0">
    <w:nsid w:val="174E4B7A"/>
    <w:multiLevelType w:val="hybridMultilevel"/>
    <w:tmpl w:val="73ECC27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93F774C"/>
    <w:multiLevelType w:val="hybridMultilevel"/>
    <w:tmpl w:val="CB7018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EC71A5E"/>
    <w:multiLevelType w:val="hybridMultilevel"/>
    <w:tmpl w:val="7AE655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3B4001"/>
    <w:multiLevelType w:val="hybridMultilevel"/>
    <w:tmpl w:val="29AAA488"/>
    <w:lvl w:ilvl="0" w:tplc="04070005">
      <w:start w:val="1"/>
      <w:numFmt w:val="bullet"/>
      <w:lvlText w:val=""/>
      <w:lvlJc w:val="left"/>
      <w:pPr>
        <w:ind w:left="1428" w:hanging="360"/>
      </w:pPr>
      <w:rPr>
        <w:rFonts w:ascii="Wingdings" w:hAnsi="Wingdings"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0"/>
  </w:num>
  <w:num w:numId="3">
    <w:abstractNumId w:val="2"/>
  </w:num>
  <w:num w:numId="4">
    <w:abstractNumId w:val="6"/>
  </w:num>
  <w:num w:numId="5">
    <w:abstractNumId w:val="5"/>
  </w:num>
  <w:num w:numId="6">
    <w:abstractNumId w:val="4"/>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7dv97lyr79c44dbkd0K+eRk/i9LbCS0JMekXKiJgMFv4EXAUxalYqKU4WNRI9eU/VfyNFBDVHWqpn1TsdrT1g==" w:salt="eMhMXbazfTaMm8WzDzAor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3FFD"/>
    <w:rsid w:val="00024D2A"/>
    <w:rsid w:val="000322DC"/>
    <w:rsid w:val="000336E5"/>
    <w:rsid w:val="000337EB"/>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225B"/>
    <w:rsid w:val="00137532"/>
    <w:rsid w:val="00137F85"/>
    <w:rsid w:val="0014704E"/>
    <w:rsid w:val="0015045F"/>
    <w:rsid w:val="0015188D"/>
    <w:rsid w:val="00152E45"/>
    <w:rsid w:val="001543CB"/>
    <w:rsid w:val="001626E9"/>
    <w:rsid w:val="00162A35"/>
    <w:rsid w:val="00163A2D"/>
    <w:rsid w:val="00164659"/>
    <w:rsid w:val="0016539C"/>
    <w:rsid w:val="00166473"/>
    <w:rsid w:val="0017411B"/>
    <w:rsid w:val="00175510"/>
    <w:rsid w:val="00176155"/>
    <w:rsid w:val="00177947"/>
    <w:rsid w:val="00180613"/>
    <w:rsid w:val="001813DC"/>
    <w:rsid w:val="00184430"/>
    <w:rsid w:val="001859FD"/>
    <w:rsid w:val="00186C3C"/>
    <w:rsid w:val="001936B6"/>
    <w:rsid w:val="00193DDD"/>
    <w:rsid w:val="00195D6C"/>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5CF"/>
    <w:rsid w:val="002E4784"/>
    <w:rsid w:val="002E5A1A"/>
    <w:rsid w:val="002E6BBB"/>
    <w:rsid w:val="002E6E57"/>
    <w:rsid w:val="002F0295"/>
    <w:rsid w:val="002F4983"/>
    <w:rsid w:val="002F522E"/>
    <w:rsid w:val="002F568D"/>
    <w:rsid w:val="002F59D0"/>
    <w:rsid w:val="00300D8B"/>
    <w:rsid w:val="00304599"/>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6883"/>
    <w:rsid w:val="0036088D"/>
    <w:rsid w:val="003631A3"/>
    <w:rsid w:val="003650F1"/>
    <w:rsid w:val="00365741"/>
    <w:rsid w:val="00366580"/>
    <w:rsid w:val="0036768B"/>
    <w:rsid w:val="003819D5"/>
    <w:rsid w:val="0038204A"/>
    <w:rsid w:val="0038227B"/>
    <w:rsid w:val="00382BC1"/>
    <w:rsid w:val="00382D2A"/>
    <w:rsid w:val="00386DE2"/>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6593"/>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E97"/>
    <w:rsid w:val="00466F5C"/>
    <w:rsid w:val="00467AF0"/>
    <w:rsid w:val="004726E2"/>
    <w:rsid w:val="004735CF"/>
    <w:rsid w:val="00476468"/>
    <w:rsid w:val="0047736A"/>
    <w:rsid w:val="0048398F"/>
    <w:rsid w:val="0048419F"/>
    <w:rsid w:val="00491165"/>
    <w:rsid w:val="00491B6D"/>
    <w:rsid w:val="00495CAF"/>
    <w:rsid w:val="004A069E"/>
    <w:rsid w:val="004A45E3"/>
    <w:rsid w:val="004B0385"/>
    <w:rsid w:val="004B4334"/>
    <w:rsid w:val="004B7350"/>
    <w:rsid w:val="004B7E3B"/>
    <w:rsid w:val="004C33C1"/>
    <w:rsid w:val="004D1C64"/>
    <w:rsid w:val="004D6F3B"/>
    <w:rsid w:val="004E27D6"/>
    <w:rsid w:val="004F5803"/>
    <w:rsid w:val="005008C6"/>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486C"/>
    <w:rsid w:val="00567220"/>
    <w:rsid w:val="00567DA5"/>
    <w:rsid w:val="005719B8"/>
    <w:rsid w:val="005730E7"/>
    <w:rsid w:val="00573F66"/>
    <w:rsid w:val="00574FD4"/>
    <w:rsid w:val="005766C4"/>
    <w:rsid w:val="00583823"/>
    <w:rsid w:val="00583BA0"/>
    <w:rsid w:val="00590EB0"/>
    <w:rsid w:val="00592A1A"/>
    <w:rsid w:val="00595747"/>
    <w:rsid w:val="005A14A3"/>
    <w:rsid w:val="005A1FB4"/>
    <w:rsid w:val="005A428B"/>
    <w:rsid w:val="005A5C2D"/>
    <w:rsid w:val="005B6CEC"/>
    <w:rsid w:val="005B780C"/>
    <w:rsid w:val="005C2D21"/>
    <w:rsid w:val="005C7F5C"/>
    <w:rsid w:val="005D153F"/>
    <w:rsid w:val="005E17AE"/>
    <w:rsid w:val="005E66BB"/>
    <w:rsid w:val="005F0B28"/>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2ED8"/>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B4DB5"/>
    <w:rsid w:val="006C3B13"/>
    <w:rsid w:val="006C65A9"/>
    <w:rsid w:val="006C7BCB"/>
    <w:rsid w:val="006D1381"/>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2D9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658E"/>
    <w:rsid w:val="008373C2"/>
    <w:rsid w:val="008411EC"/>
    <w:rsid w:val="00843FDD"/>
    <w:rsid w:val="00844059"/>
    <w:rsid w:val="00844A4D"/>
    <w:rsid w:val="00844CA9"/>
    <w:rsid w:val="00850157"/>
    <w:rsid w:val="0085602B"/>
    <w:rsid w:val="008563D3"/>
    <w:rsid w:val="008579FA"/>
    <w:rsid w:val="00862A06"/>
    <w:rsid w:val="008631ED"/>
    <w:rsid w:val="0086718F"/>
    <w:rsid w:val="00882D5F"/>
    <w:rsid w:val="00884374"/>
    <w:rsid w:val="008867B6"/>
    <w:rsid w:val="00887087"/>
    <w:rsid w:val="00887DE9"/>
    <w:rsid w:val="00897895"/>
    <w:rsid w:val="008A5DF8"/>
    <w:rsid w:val="008A6D24"/>
    <w:rsid w:val="008B5F75"/>
    <w:rsid w:val="008C76FE"/>
    <w:rsid w:val="008D0AE5"/>
    <w:rsid w:val="008E2BEF"/>
    <w:rsid w:val="008E7988"/>
    <w:rsid w:val="008E7E64"/>
    <w:rsid w:val="008F1BFA"/>
    <w:rsid w:val="008F6F65"/>
    <w:rsid w:val="00902157"/>
    <w:rsid w:val="009054E2"/>
    <w:rsid w:val="00913B10"/>
    <w:rsid w:val="0091494D"/>
    <w:rsid w:val="00914BCF"/>
    <w:rsid w:val="00916BFF"/>
    <w:rsid w:val="00921B65"/>
    <w:rsid w:val="0092281E"/>
    <w:rsid w:val="0092566D"/>
    <w:rsid w:val="00930101"/>
    <w:rsid w:val="0093366D"/>
    <w:rsid w:val="00936966"/>
    <w:rsid w:val="00940D1E"/>
    <w:rsid w:val="009439FD"/>
    <w:rsid w:val="009500F7"/>
    <w:rsid w:val="00950A71"/>
    <w:rsid w:val="0095269F"/>
    <w:rsid w:val="00953E0B"/>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16EE3"/>
    <w:rsid w:val="00A2223F"/>
    <w:rsid w:val="00A24528"/>
    <w:rsid w:val="00A24716"/>
    <w:rsid w:val="00A2646C"/>
    <w:rsid w:val="00A26A7B"/>
    <w:rsid w:val="00A32CE7"/>
    <w:rsid w:val="00A33AE6"/>
    <w:rsid w:val="00A3420E"/>
    <w:rsid w:val="00A37795"/>
    <w:rsid w:val="00A410E0"/>
    <w:rsid w:val="00A41C71"/>
    <w:rsid w:val="00A41EF0"/>
    <w:rsid w:val="00A42604"/>
    <w:rsid w:val="00A426AA"/>
    <w:rsid w:val="00A46DB3"/>
    <w:rsid w:val="00A502AD"/>
    <w:rsid w:val="00A50B27"/>
    <w:rsid w:val="00A55A0A"/>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516B"/>
    <w:rsid w:val="00AC6C3C"/>
    <w:rsid w:val="00AC7AAB"/>
    <w:rsid w:val="00AD31E3"/>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06AD5"/>
    <w:rsid w:val="00D1067E"/>
    <w:rsid w:val="00D11C7C"/>
    <w:rsid w:val="00D132C1"/>
    <w:rsid w:val="00D232B8"/>
    <w:rsid w:val="00D23BEE"/>
    <w:rsid w:val="00D23D1C"/>
    <w:rsid w:val="00D27373"/>
    <w:rsid w:val="00D27B4A"/>
    <w:rsid w:val="00D3062A"/>
    <w:rsid w:val="00D31494"/>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5B26"/>
    <w:rsid w:val="00F30ED0"/>
    <w:rsid w:val="00F3326F"/>
    <w:rsid w:val="00F345AE"/>
    <w:rsid w:val="00F379D8"/>
    <w:rsid w:val="00F42893"/>
    <w:rsid w:val="00F42B84"/>
    <w:rsid w:val="00F473A3"/>
    <w:rsid w:val="00F50305"/>
    <w:rsid w:val="00F50497"/>
    <w:rsid w:val="00F50CFE"/>
    <w:rsid w:val="00F51AEB"/>
    <w:rsid w:val="00F523A6"/>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5284"/>
    <w:rsid w:val="00FC63D5"/>
    <w:rsid w:val="00FC6651"/>
    <w:rsid w:val="00FD048C"/>
    <w:rsid w:val="00FD3854"/>
    <w:rsid w:val="00FD4E3E"/>
    <w:rsid w:val="00FE1057"/>
    <w:rsid w:val="00FE71F8"/>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3715C56"/>
  <w15:chartTrackingRefBased/>
  <w15:docId w15:val="{57177828-322C-4BE7-BAF4-4DAB25623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C5284"/>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semiHidden/>
    <w:rsid w:val="00FC5284"/>
    <w:rPr>
      <w:sz w:val="20"/>
    </w:rPr>
  </w:style>
  <w:style w:type="character" w:styleId="Funotenzeichen">
    <w:name w:val="footnote reference"/>
    <w:semiHidden/>
    <w:rsid w:val="00FC5284"/>
    <w:rPr>
      <w:vertAlign w:val="superscript"/>
    </w:rPr>
  </w:style>
  <w:style w:type="paragraph" w:styleId="Kopfzeile">
    <w:name w:val="header"/>
    <w:basedOn w:val="Standard"/>
    <w:rsid w:val="00FC5284"/>
    <w:pPr>
      <w:tabs>
        <w:tab w:val="center" w:pos="4536"/>
        <w:tab w:val="right" w:pos="9072"/>
      </w:tabs>
    </w:pPr>
  </w:style>
  <w:style w:type="paragraph" w:styleId="Fuzeile">
    <w:name w:val="footer"/>
    <w:basedOn w:val="Standard"/>
    <w:rsid w:val="00FC5284"/>
    <w:pPr>
      <w:tabs>
        <w:tab w:val="center" w:pos="4536"/>
        <w:tab w:val="right" w:pos="9072"/>
      </w:tabs>
    </w:pPr>
  </w:style>
  <w:style w:type="character" w:styleId="Seitenzahl">
    <w:name w:val="page number"/>
    <w:basedOn w:val="Absatz-Standardschriftart"/>
    <w:rsid w:val="00FC5284"/>
  </w:style>
  <w:style w:type="table" w:styleId="Tabellenraster">
    <w:name w:val="Table Grid"/>
    <w:basedOn w:val="NormaleTabelle"/>
    <w:uiPriority w:val="59"/>
    <w:rsid w:val="00367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486C"/>
    <w:pPr>
      <w:autoSpaceDE w:val="0"/>
      <w:autoSpaceDN w:val="0"/>
      <w:adjustRightInd w:val="0"/>
    </w:pPr>
    <w:rPr>
      <w:rFonts w:ascii="Verdana" w:hAnsi="Verdana" w:cs="Verdana"/>
      <w:color w:val="000000"/>
      <w:sz w:val="24"/>
      <w:szCs w:val="24"/>
    </w:rPr>
  </w:style>
  <w:style w:type="paragraph" w:styleId="Listenabsatz">
    <w:name w:val="List Paragraph"/>
    <w:basedOn w:val="Standard"/>
    <w:uiPriority w:val="34"/>
    <w:qFormat/>
    <w:rsid w:val="0056486C"/>
    <w:pPr>
      <w:ind w:left="720"/>
      <w:contextualSpacing/>
    </w:pPr>
  </w:style>
  <w:style w:type="paragraph" w:customStyle="1" w:styleId="AufzhlungPunkt1">
    <w:name w:val="Aufzählung Punkt 1"/>
    <w:basedOn w:val="Standard"/>
    <w:link w:val="AufzhlungPunkt1Zchn"/>
    <w:qFormat/>
    <w:rsid w:val="00A16EE3"/>
    <w:pPr>
      <w:numPr>
        <w:numId w:val="8"/>
      </w:numPr>
      <w:overflowPunct/>
      <w:autoSpaceDE/>
      <w:autoSpaceDN/>
      <w:adjustRightInd/>
      <w:spacing w:line="288" w:lineRule="auto"/>
      <w:ind w:left="426" w:hanging="426"/>
      <w:jc w:val="both"/>
      <w:textAlignment w:val="auto"/>
    </w:pPr>
    <w:rPr>
      <w:rFonts w:ascii="Verdana" w:eastAsiaTheme="minorEastAsia" w:hAnsi="Verdana" w:cstheme="minorBidi"/>
      <w:sz w:val="20"/>
      <w:lang w:val="en-GB" w:eastAsia="ja-JP"/>
    </w:rPr>
  </w:style>
  <w:style w:type="character" w:customStyle="1" w:styleId="AufzhlungPunkt1Zchn">
    <w:name w:val="Aufzählung Punkt 1 Zchn"/>
    <w:basedOn w:val="Absatz-Standardschriftart"/>
    <w:link w:val="AufzhlungPunkt1"/>
    <w:rsid w:val="00A16EE3"/>
    <w:rPr>
      <w:rFonts w:ascii="Verdana" w:eastAsiaTheme="minorEastAsia" w:hAnsi="Verdana" w:cstheme="minorBidi"/>
      <w:lang w:val="en-GB" w:eastAsia="ja-JP"/>
    </w:rPr>
  </w:style>
  <w:style w:type="paragraph" w:customStyle="1" w:styleId="AufzhlungPunkt2">
    <w:name w:val="Aufzählung Punkt 2"/>
    <w:basedOn w:val="Standard"/>
    <w:link w:val="AufzhlungPunkt2Zchn"/>
    <w:qFormat/>
    <w:rsid w:val="00A16EE3"/>
    <w:pPr>
      <w:numPr>
        <w:numId w:val="9"/>
      </w:numPr>
      <w:overflowPunct/>
      <w:autoSpaceDE/>
      <w:autoSpaceDN/>
      <w:adjustRightInd/>
      <w:spacing w:line="288" w:lineRule="auto"/>
      <w:ind w:left="851" w:hanging="425"/>
      <w:jc w:val="both"/>
      <w:textAlignment w:val="auto"/>
    </w:pPr>
    <w:rPr>
      <w:rFonts w:ascii="Verdana" w:eastAsiaTheme="minorEastAsia" w:hAnsi="Verdana" w:cstheme="minorBidi"/>
      <w:sz w:val="20"/>
      <w:lang w:val="en-GB" w:eastAsia="ja-JP"/>
    </w:rPr>
  </w:style>
  <w:style w:type="character" w:customStyle="1" w:styleId="AufzhlungPunkt2Zchn">
    <w:name w:val="Aufzählung Punkt 2 Zchn"/>
    <w:basedOn w:val="Absatz-Standardschriftart"/>
    <w:link w:val="AufzhlungPunkt2"/>
    <w:rsid w:val="00A16EE3"/>
    <w:rPr>
      <w:rFonts w:ascii="Verdana" w:eastAsiaTheme="minorEastAsia" w:hAnsi="Verdana" w:cstheme="minorBidi"/>
      <w:lang w:val="en-GB" w:eastAsia="ja-JP"/>
    </w:rPr>
  </w:style>
  <w:style w:type="paragraph" w:customStyle="1" w:styleId="Standardklein">
    <w:name w:val="Standard klein"/>
    <w:basedOn w:val="Standard"/>
    <w:link w:val="StandardkleinZchn"/>
    <w:qFormat/>
    <w:rsid w:val="00A16EE3"/>
    <w:pPr>
      <w:overflowPunct/>
      <w:autoSpaceDE/>
      <w:autoSpaceDN/>
      <w:adjustRightInd/>
      <w:spacing w:line="288" w:lineRule="auto"/>
      <w:jc w:val="both"/>
      <w:textAlignment w:val="auto"/>
    </w:pPr>
    <w:rPr>
      <w:rFonts w:ascii="Verdana" w:eastAsiaTheme="minorEastAsia" w:hAnsi="Verdana" w:cstheme="minorBidi"/>
      <w:sz w:val="16"/>
      <w:szCs w:val="16"/>
      <w:lang w:val="en-GB" w:eastAsia="ja-JP"/>
    </w:rPr>
  </w:style>
  <w:style w:type="character" w:customStyle="1" w:styleId="StandardkleinZchn">
    <w:name w:val="Standard klein Zchn"/>
    <w:basedOn w:val="Absatz-Standardschriftart"/>
    <w:link w:val="Standardklein"/>
    <w:rsid w:val="00A16EE3"/>
    <w:rPr>
      <w:rFonts w:ascii="Verdana" w:eastAsiaTheme="minorEastAsia" w:hAnsi="Verdana" w:cstheme="minorBidi"/>
      <w:sz w:val="16"/>
      <w:szCs w:val="16"/>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Anlage 1 zum Vertrag nach RAL-UZ 104</vt:lpstr>
    </vt:vector>
  </TitlesOfParts>
  <Company>RAL</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104</dc:title>
  <dc:subject/>
  <dc:creator>hermann</dc:creator>
  <cp:keywords/>
  <cp:lastModifiedBy>de Boor, Susanne</cp:lastModifiedBy>
  <cp:revision>3</cp:revision>
  <dcterms:created xsi:type="dcterms:W3CDTF">2021-05-12T13:05:00Z</dcterms:created>
  <dcterms:modified xsi:type="dcterms:W3CDTF">2021-05-12T13:33:00Z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1420027347</vt:i4>
  </property>
  <property fmtid="{D5CDD505-2E9C-101B-9397-08002B2CF9AE}" pid="3" name="_EmailSubject">
    <vt:lpwstr>RAL-Uz 99 und RAL-uZ 104 d + e</vt:lpwstr>
  </property>
  <property fmtid="{D5CDD505-2E9C-101B-9397-08002B2CF9AE}" pid="4" name="_AuthorEmail">
    <vt:lpwstr>Petra.Kessel@ral-ggmbh.de</vt:lpwstr>
  </property>
  <property fmtid="{D5CDD505-2E9C-101B-9397-08002B2CF9AE}" pid="5" name="_AuthorEmailDisplayName">
    <vt:lpwstr>Hermann, Petra</vt:lpwstr>
  </property>
  <property fmtid="{D5CDD505-2E9C-101B-9397-08002B2CF9AE}" pid="6" name="_ReviewingToolsShownOnce">
    <vt:lpwstr/>
  </property>
</Properties>
</file>